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A946" w14:textId="63E2EA02" w:rsidR="004E0DBC" w:rsidRPr="007E4417" w:rsidRDefault="004E0DBC" w:rsidP="004E0DBC">
      <w:pPr>
        <w:jc w:val="center"/>
        <w:rPr>
          <w:b/>
          <w:bCs/>
          <w:u w:val="single"/>
          <w:lang w:val="es-ES"/>
        </w:rPr>
      </w:pPr>
      <w:r w:rsidRPr="007E4417">
        <w:rPr>
          <w:rFonts w:hint="eastAsia"/>
          <w:b/>
          <w:bCs/>
          <w:u w:val="single"/>
          <w:lang w:val="es-ES"/>
        </w:rPr>
        <w:t>A</w:t>
      </w:r>
      <w:r w:rsidRPr="007E4417">
        <w:rPr>
          <w:b/>
          <w:bCs/>
          <w:u w:val="single"/>
          <w:lang w:val="es-ES"/>
        </w:rPr>
        <w:t>cta de la reunión de GIDE</w:t>
      </w:r>
    </w:p>
    <w:p w14:paraId="26D3B36E" w14:textId="77777777" w:rsidR="004E0DBC" w:rsidRDefault="004E0DBC" w:rsidP="004E0DBC">
      <w:pPr>
        <w:rPr>
          <w:lang w:val="es-ES"/>
        </w:rPr>
      </w:pPr>
    </w:p>
    <w:p w14:paraId="22974400" w14:textId="759447E6" w:rsidR="004E0DBC" w:rsidRDefault="004E0DBC" w:rsidP="004E0DBC">
      <w:pPr>
        <w:rPr>
          <w:lang w:val="es-ES"/>
        </w:rPr>
      </w:pPr>
      <w:r>
        <w:rPr>
          <w:rFonts w:hint="eastAsia"/>
          <w:lang w:val="es-ES"/>
        </w:rPr>
        <w:t>F</w:t>
      </w:r>
      <w:r>
        <w:rPr>
          <w:lang w:val="es-ES"/>
        </w:rPr>
        <w:t>echa: 10 de junio de 2022</w:t>
      </w:r>
    </w:p>
    <w:p w14:paraId="201880F4" w14:textId="77777777" w:rsidR="004E0DBC" w:rsidRDefault="004E0DBC" w:rsidP="004E0DBC">
      <w:pPr>
        <w:rPr>
          <w:lang w:val="es-ES"/>
        </w:rPr>
      </w:pPr>
      <w:r>
        <w:rPr>
          <w:rFonts w:hint="eastAsia"/>
          <w:lang w:val="es-ES"/>
        </w:rPr>
        <w:t>L</w:t>
      </w:r>
      <w:r>
        <w:rPr>
          <w:lang w:val="es-ES"/>
        </w:rPr>
        <w:t>ugar: reunión virtual a través de Zoom</w:t>
      </w:r>
    </w:p>
    <w:p w14:paraId="6717D905" w14:textId="77777777" w:rsidR="004E0DBC" w:rsidRDefault="004E0DBC" w:rsidP="004E0DBC">
      <w:pPr>
        <w:rPr>
          <w:lang w:val="es-ES"/>
        </w:rPr>
      </w:pPr>
      <w:r>
        <w:rPr>
          <w:rFonts w:hint="eastAsia"/>
          <w:lang w:val="es-ES"/>
        </w:rPr>
        <w:t>H</w:t>
      </w:r>
      <w:r>
        <w:rPr>
          <w:lang w:val="es-ES"/>
        </w:rPr>
        <w:t>orario: 18:30-20:30</w:t>
      </w:r>
    </w:p>
    <w:p w14:paraId="18ED807E" w14:textId="77777777" w:rsidR="004E0DBC" w:rsidRDefault="004E0DBC" w:rsidP="004E0DBC">
      <w:pPr>
        <w:rPr>
          <w:lang w:val="es-ES"/>
        </w:rPr>
      </w:pPr>
    </w:p>
    <w:p w14:paraId="6A6715EC" w14:textId="0F436CF0" w:rsidR="004E0DBC" w:rsidRDefault="004E0DBC" w:rsidP="004E0DBC">
      <w:pPr>
        <w:rPr>
          <w:lang w:val="es-ES"/>
        </w:rPr>
      </w:pPr>
      <w:r>
        <w:rPr>
          <w:lang w:val="es-ES"/>
        </w:rPr>
        <w:t xml:space="preserve">Asistentes: </w:t>
      </w:r>
      <w:r w:rsidRPr="008C0A04">
        <w:rPr>
          <w:rFonts w:hint="eastAsia"/>
          <w:lang w:val="es-ES"/>
        </w:rPr>
        <w:t>S</w:t>
      </w:r>
      <w:r w:rsidRPr="008C0A04">
        <w:rPr>
          <w:lang w:val="es-ES"/>
        </w:rPr>
        <w:t>ayaka Nakajima, Paloma Trenado,</w:t>
      </w:r>
      <w:r>
        <w:rPr>
          <w:lang w:val="es-ES"/>
        </w:rPr>
        <w:t xml:space="preserve"> </w:t>
      </w:r>
      <w:r w:rsidRPr="008C0A04">
        <w:rPr>
          <w:lang w:val="es-ES"/>
        </w:rPr>
        <w:t>Hiroko Om</w:t>
      </w:r>
      <w:r>
        <w:rPr>
          <w:lang w:val="es-ES"/>
        </w:rPr>
        <w:t>ori, Adiene Roque, Violetta Brazhnikova, Keiko Nitta, Sae Ochiai, Carmen Ondozábal, Marcela Méndez, Mayuko Ogura y Angustias de Arcos</w:t>
      </w:r>
      <w:r w:rsidR="0036683F">
        <w:rPr>
          <w:lang w:val="es-ES"/>
        </w:rPr>
        <w:t>.</w:t>
      </w:r>
      <w:r>
        <w:rPr>
          <w:lang w:val="es-ES"/>
        </w:rPr>
        <w:t xml:space="preserve"> </w:t>
      </w:r>
    </w:p>
    <w:p w14:paraId="081EDFD5" w14:textId="77777777" w:rsidR="004E0DBC" w:rsidRPr="004E0DBC" w:rsidRDefault="004E0DBC" w:rsidP="00A15C15">
      <w:pPr>
        <w:ind w:left="360" w:hanging="360"/>
        <w:rPr>
          <w:lang w:val="es-ES"/>
        </w:rPr>
      </w:pPr>
    </w:p>
    <w:p w14:paraId="3FCB834D" w14:textId="01434B72" w:rsidR="004E0DBC" w:rsidRPr="001905A2" w:rsidRDefault="001905A2" w:rsidP="00A15C15">
      <w:pPr>
        <w:pStyle w:val="Prrafodelista"/>
        <w:numPr>
          <w:ilvl w:val="0"/>
          <w:numId w:val="5"/>
        </w:numPr>
        <w:ind w:leftChars="0"/>
        <w:rPr>
          <w:b/>
          <w:bCs/>
          <w:lang w:val="es-ES"/>
        </w:rPr>
      </w:pPr>
      <w:r w:rsidRPr="001905A2">
        <w:rPr>
          <w:b/>
          <w:bCs/>
          <w:lang w:val="es-ES"/>
        </w:rPr>
        <w:t>Estatutos en la p</w:t>
      </w:r>
      <w:r w:rsidR="004E0DBC" w:rsidRPr="001905A2">
        <w:rPr>
          <w:b/>
          <w:bCs/>
          <w:lang w:val="es-ES"/>
        </w:rPr>
        <w:t>ágina web</w:t>
      </w:r>
    </w:p>
    <w:p w14:paraId="647D0B6F" w14:textId="559FE13F" w:rsidR="001905A2" w:rsidRPr="001905A2" w:rsidRDefault="001905A2" w:rsidP="001905A2">
      <w:pPr>
        <w:pStyle w:val="Prrafodelista"/>
        <w:ind w:leftChars="0" w:left="360"/>
        <w:rPr>
          <w:lang w:val="es-ES"/>
        </w:rPr>
      </w:pPr>
      <w:r>
        <w:rPr>
          <w:rFonts w:hint="eastAsia"/>
          <w:lang w:val="es-ES"/>
        </w:rPr>
        <w:t>S</w:t>
      </w:r>
      <w:r>
        <w:rPr>
          <w:lang w:val="es-ES"/>
        </w:rPr>
        <w:t>e comunicó que los estatutos, tanto en japonés como en español, ya están en la página web de GIDE.</w:t>
      </w:r>
    </w:p>
    <w:p w14:paraId="45F47EE5" w14:textId="77777777" w:rsidR="004E0DBC" w:rsidRPr="004E0DBC" w:rsidRDefault="004E0DBC" w:rsidP="004E0DBC">
      <w:pPr>
        <w:rPr>
          <w:lang w:val="es-ES"/>
        </w:rPr>
      </w:pPr>
    </w:p>
    <w:p w14:paraId="7407F97E" w14:textId="7E3112DE" w:rsidR="001905A2" w:rsidRPr="002B12C8" w:rsidRDefault="001905A2" w:rsidP="00A15C15">
      <w:pPr>
        <w:pStyle w:val="Prrafodelista"/>
        <w:numPr>
          <w:ilvl w:val="0"/>
          <w:numId w:val="5"/>
        </w:numPr>
        <w:ind w:leftChars="0"/>
        <w:rPr>
          <w:b/>
          <w:bCs/>
          <w:lang w:val="es-ES"/>
        </w:rPr>
      </w:pPr>
      <w:r w:rsidRPr="002B12C8">
        <w:rPr>
          <w:rFonts w:hint="eastAsia"/>
          <w:b/>
          <w:bCs/>
          <w:lang w:val="es-ES"/>
        </w:rPr>
        <w:t>R</w:t>
      </w:r>
      <w:r w:rsidRPr="002B12C8">
        <w:rPr>
          <w:b/>
          <w:bCs/>
          <w:lang w:val="es-ES"/>
        </w:rPr>
        <w:t>úbricas</w:t>
      </w:r>
    </w:p>
    <w:p w14:paraId="343D235B" w14:textId="0D8B6F19" w:rsidR="00DA63B3" w:rsidRDefault="00B60D9B" w:rsidP="001905A2">
      <w:pPr>
        <w:pStyle w:val="Prrafodelista"/>
        <w:numPr>
          <w:ilvl w:val="1"/>
          <w:numId w:val="5"/>
        </w:numPr>
        <w:ind w:leftChars="0"/>
        <w:rPr>
          <w:lang w:val="es-ES"/>
        </w:rPr>
      </w:pPr>
      <w:r w:rsidRPr="00A15C15">
        <w:rPr>
          <w:lang w:val="es-ES"/>
        </w:rPr>
        <w:t>Gran parte de</w:t>
      </w:r>
      <w:r w:rsidR="00437BCA" w:rsidRPr="00A15C15">
        <w:rPr>
          <w:lang w:val="es-ES"/>
        </w:rPr>
        <w:t xml:space="preserve"> la reunión la empleamos en discutir el empleo del término </w:t>
      </w:r>
      <w:r w:rsidR="00437BCA" w:rsidRPr="002B12C8">
        <w:rPr>
          <w:b/>
          <w:bCs/>
          <w:lang w:val="es-ES"/>
        </w:rPr>
        <w:t>“interacción”</w:t>
      </w:r>
      <w:r w:rsidR="00437BCA" w:rsidRPr="00A15C15">
        <w:rPr>
          <w:lang w:val="es-ES"/>
        </w:rPr>
        <w:t xml:space="preserve"> en las diferentes rúbricas</w:t>
      </w:r>
      <w:r w:rsidR="00CF1762" w:rsidRPr="00A15C15">
        <w:rPr>
          <w:lang w:val="es-ES"/>
        </w:rPr>
        <w:t>. Para ello nos basamos en una recopilación elaborada por Sayaka</w:t>
      </w:r>
      <w:r w:rsidR="00A15C15" w:rsidRPr="00A15C15">
        <w:rPr>
          <w:lang w:val="es-ES"/>
        </w:rPr>
        <w:t xml:space="preserve"> después de revisar todas las rúbricas</w:t>
      </w:r>
      <w:r w:rsidR="00A15C15" w:rsidRPr="00D929D5">
        <w:rPr>
          <w:lang w:val="es-ES"/>
        </w:rPr>
        <w:t xml:space="preserve"> (excepto la del tema 10</w:t>
      </w:r>
      <w:r w:rsidR="001905A2" w:rsidRPr="00D929D5">
        <w:rPr>
          <w:lang w:val="es-ES"/>
        </w:rPr>
        <w:t xml:space="preserve"> </w:t>
      </w:r>
      <w:r w:rsidR="002B12C8" w:rsidRPr="00D929D5">
        <w:rPr>
          <w:lang w:val="es-ES"/>
        </w:rPr>
        <w:t>-T10-</w:t>
      </w:r>
      <w:r w:rsidR="00A15C15" w:rsidRPr="00D929D5">
        <w:rPr>
          <w:lang w:val="es-ES"/>
        </w:rPr>
        <w:t>)</w:t>
      </w:r>
      <w:r w:rsidR="001905A2" w:rsidRPr="00D929D5">
        <w:rPr>
          <w:lang w:val="es-ES"/>
        </w:rPr>
        <w:t>. E</w:t>
      </w:r>
      <w:r w:rsidR="001905A2">
        <w:rPr>
          <w:lang w:val="es-ES"/>
        </w:rPr>
        <w:t xml:space="preserve">stos son los acuerdos a los que llegamos:   </w:t>
      </w:r>
    </w:p>
    <w:p w14:paraId="46B5BB3A" w14:textId="77777777" w:rsidR="00A15C15" w:rsidRDefault="00A15C15" w:rsidP="001905A2">
      <w:pPr>
        <w:ind w:leftChars="650" w:left="1560"/>
        <w:rPr>
          <w:lang w:val="es-ES"/>
        </w:rPr>
      </w:pPr>
    </w:p>
    <w:p w14:paraId="637603F2" w14:textId="77777777" w:rsidR="00A15C15" w:rsidRDefault="00A15C15" w:rsidP="001905A2">
      <w:pPr>
        <w:ind w:leftChars="650" w:left="1560"/>
        <w:rPr>
          <w:lang w:val="es-ES"/>
        </w:rPr>
      </w:pPr>
      <w:r>
        <w:rPr>
          <w:lang w:val="es-ES"/>
        </w:rPr>
        <w:t>T2</w:t>
      </w:r>
    </w:p>
    <w:p w14:paraId="345C9D90" w14:textId="1718AD85" w:rsidR="00437BCA" w:rsidRDefault="00A15C15" w:rsidP="001905A2">
      <w:pPr>
        <w:ind w:leftChars="650" w:left="1560"/>
        <w:rPr>
          <w:lang w:val="es-ES"/>
        </w:rPr>
      </w:pPr>
      <w:r>
        <w:rPr>
          <w:lang w:val="es-ES"/>
        </w:rPr>
        <w:t xml:space="preserve">Se llegó a la conclusión de que, en este caso, la tarea final es un monólogo sostenido y que, por tanto, es mejor suprimir </w:t>
      </w:r>
      <w:r w:rsidR="002B12C8">
        <w:rPr>
          <w:lang w:val="es-ES"/>
        </w:rPr>
        <w:t xml:space="preserve">el ítem </w:t>
      </w:r>
      <w:r>
        <w:rPr>
          <w:lang w:val="es-ES"/>
        </w:rPr>
        <w:t>“interacción” de la rúbrica.</w:t>
      </w:r>
    </w:p>
    <w:p w14:paraId="28C588BB" w14:textId="77777777" w:rsidR="002B12C8" w:rsidRDefault="002B12C8" w:rsidP="001905A2">
      <w:pPr>
        <w:ind w:leftChars="650" w:left="1560"/>
        <w:rPr>
          <w:lang w:val="es-ES"/>
        </w:rPr>
      </w:pPr>
    </w:p>
    <w:p w14:paraId="32BCA283" w14:textId="2173DDD6" w:rsidR="00437BCA" w:rsidRDefault="00437BCA" w:rsidP="001905A2">
      <w:pPr>
        <w:ind w:leftChars="650" w:left="1560"/>
        <w:rPr>
          <w:lang w:val="es-ES"/>
        </w:rPr>
      </w:pPr>
      <w:r>
        <w:rPr>
          <w:rFonts w:hint="eastAsia"/>
          <w:lang w:val="es-ES"/>
        </w:rPr>
        <w:t>T</w:t>
      </w:r>
      <w:r>
        <w:rPr>
          <w:lang w:val="es-ES"/>
        </w:rPr>
        <w:t>6</w:t>
      </w:r>
    </w:p>
    <w:p w14:paraId="75122538" w14:textId="56D3AD1F" w:rsidR="00437BCA" w:rsidRDefault="00F23982" w:rsidP="001905A2">
      <w:pPr>
        <w:ind w:leftChars="650" w:left="1560"/>
        <w:rPr>
          <w:lang w:val="es-ES"/>
        </w:rPr>
      </w:pPr>
      <w:r>
        <w:rPr>
          <w:lang w:val="es-ES"/>
        </w:rPr>
        <w:t>Sugerencia: poner una nota explicando que, si no hay preguntas por parte de los estudiantes, el profesor debe hacer alguna.</w:t>
      </w:r>
    </w:p>
    <w:p w14:paraId="588D29FC" w14:textId="3A909CE9" w:rsidR="00F35009" w:rsidRDefault="00F35009" w:rsidP="001905A2">
      <w:pPr>
        <w:ind w:leftChars="650" w:left="1560"/>
        <w:rPr>
          <w:lang w:val="es-ES"/>
        </w:rPr>
      </w:pPr>
    </w:p>
    <w:p w14:paraId="58E073DB" w14:textId="1497E38A" w:rsidR="00F35009" w:rsidRDefault="00F35009" w:rsidP="001905A2">
      <w:pPr>
        <w:ind w:leftChars="650" w:left="1560"/>
        <w:rPr>
          <w:lang w:val="es-ES"/>
        </w:rPr>
      </w:pPr>
      <w:r>
        <w:rPr>
          <w:rFonts w:hint="eastAsia"/>
          <w:lang w:val="es-ES"/>
        </w:rPr>
        <w:t>T</w:t>
      </w:r>
      <w:r>
        <w:rPr>
          <w:lang w:val="es-ES"/>
        </w:rPr>
        <w:t>11</w:t>
      </w:r>
    </w:p>
    <w:p w14:paraId="2200EA98" w14:textId="08BA7F49" w:rsidR="00F35009" w:rsidRDefault="00F35009" w:rsidP="001905A2">
      <w:pPr>
        <w:ind w:leftChars="650" w:left="1560"/>
        <w:rPr>
          <w:lang w:val="es-ES"/>
        </w:rPr>
      </w:pPr>
      <w:r>
        <w:rPr>
          <w:rFonts w:hint="eastAsia"/>
          <w:lang w:val="es-ES"/>
        </w:rPr>
        <w:t>A</w:t>
      </w:r>
      <w:r>
        <w:rPr>
          <w:lang w:val="es-ES"/>
        </w:rPr>
        <w:t xml:space="preserve">quí se mantiene “interacción” en la rúbrica, puesto que </w:t>
      </w:r>
      <w:r w:rsidR="002B12C8">
        <w:rPr>
          <w:lang w:val="es-ES"/>
        </w:rPr>
        <w:t xml:space="preserve">en </w:t>
      </w:r>
      <w:r>
        <w:rPr>
          <w:lang w:val="es-ES"/>
        </w:rPr>
        <w:t>la tarea final (respuesta a un correo electrónico) necesariamente hay que apelar y responder al emisor del primer correo.</w:t>
      </w:r>
    </w:p>
    <w:p w14:paraId="12684D0C" w14:textId="46608187" w:rsidR="001253BE" w:rsidRDefault="001253BE">
      <w:pPr>
        <w:rPr>
          <w:lang w:val="es-ES"/>
        </w:rPr>
      </w:pPr>
    </w:p>
    <w:p w14:paraId="645430FC" w14:textId="71CD770E" w:rsidR="000C737B" w:rsidRDefault="000C737B">
      <w:pPr>
        <w:rPr>
          <w:lang w:val="es-ES"/>
        </w:rPr>
      </w:pPr>
    </w:p>
    <w:p w14:paraId="725D4E4B" w14:textId="009176FB" w:rsidR="000C737B" w:rsidRDefault="000C737B">
      <w:pPr>
        <w:rPr>
          <w:lang w:val="es-ES"/>
        </w:rPr>
      </w:pPr>
    </w:p>
    <w:p w14:paraId="1F9D48B6" w14:textId="77777777" w:rsidR="002B12C8" w:rsidRDefault="000C737B" w:rsidP="002B12C8">
      <w:pPr>
        <w:pStyle w:val="Prrafodelista"/>
        <w:numPr>
          <w:ilvl w:val="1"/>
          <w:numId w:val="5"/>
        </w:numPr>
        <w:ind w:leftChars="0"/>
        <w:rPr>
          <w:lang w:val="es-ES"/>
        </w:rPr>
      </w:pPr>
      <w:r w:rsidRPr="00A15C15">
        <w:rPr>
          <w:rFonts w:hint="eastAsia"/>
          <w:lang w:val="es-ES"/>
        </w:rPr>
        <w:t>T</w:t>
      </w:r>
      <w:r w:rsidRPr="00A15C15">
        <w:rPr>
          <w:lang w:val="es-ES"/>
        </w:rPr>
        <w:t xml:space="preserve">ambién discutimos </w:t>
      </w:r>
      <w:r w:rsidR="00A15C15">
        <w:rPr>
          <w:lang w:val="es-ES"/>
        </w:rPr>
        <w:t xml:space="preserve">sobre </w:t>
      </w:r>
      <w:r w:rsidRPr="00A15C15">
        <w:rPr>
          <w:lang w:val="es-ES"/>
        </w:rPr>
        <w:t xml:space="preserve">la conveniencia de separar </w:t>
      </w:r>
      <w:r w:rsidR="00584E46" w:rsidRPr="00A15C15">
        <w:rPr>
          <w:lang w:val="es-ES"/>
        </w:rPr>
        <w:t xml:space="preserve">los conceptos </w:t>
      </w:r>
      <w:r w:rsidR="00584E46" w:rsidRPr="002B12C8">
        <w:rPr>
          <w:b/>
          <w:bCs/>
          <w:lang w:val="es-ES"/>
        </w:rPr>
        <w:t>“</w:t>
      </w:r>
      <w:r w:rsidRPr="002B12C8">
        <w:rPr>
          <w:b/>
          <w:bCs/>
          <w:lang w:val="es-ES"/>
        </w:rPr>
        <w:t>interacción</w:t>
      </w:r>
      <w:r w:rsidR="00584E46" w:rsidRPr="002B12C8">
        <w:rPr>
          <w:b/>
          <w:bCs/>
          <w:lang w:val="es-ES"/>
        </w:rPr>
        <w:t>”</w:t>
      </w:r>
      <w:r w:rsidRPr="002B12C8">
        <w:rPr>
          <w:b/>
          <w:bCs/>
          <w:lang w:val="es-ES"/>
        </w:rPr>
        <w:t xml:space="preserve"> </w:t>
      </w:r>
      <w:r w:rsidR="00584E46" w:rsidRPr="002B12C8">
        <w:rPr>
          <w:b/>
          <w:bCs/>
          <w:lang w:val="es-ES"/>
        </w:rPr>
        <w:t>y</w:t>
      </w:r>
      <w:r w:rsidRPr="002B12C8">
        <w:rPr>
          <w:b/>
          <w:bCs/>
          <w:lang w:val="es-ES"/>
        </w:rPr>
        <w:t xml:space="preserve"> </w:t>
      </w:r>
      <w:r w:rsidR="00584E46" w:rsidRPr="002B12C8">
        <w:rPr>
          <w:b/>
          <w:bCs/>
          <w:lang w:val="es-ES"/>
        </w:rPr>
        <w:t>“</w:t>
      </w:r>
      <w:r w:rsidRPr="002B12C8">
        <w:rPr>
          <w:b/>
          <w:bCs/>
          <w:lang w:val="es-ES"/>
        </w:rPr>
        <w:t>fluidez</w:t>
      </w:r>
      <w:r w:rsidR="00584E46" w:rsidRPr="002B12C8">
        <w:rPr>
          <w:b/>
          <w:bCs/>
          <w:lang w:val="es-ES"/>
        </w:rPr>
        <w:t>”</w:t>
      </w:r>
      <w:r w:rsidR="00584E46" w:rsidRPr="00A15C15">
        <w:rPr>
          <w:lang w:val="es-ES"/>
        </w:rPr>
        <w:t>.</w:t>
      </w:r>
    </w:p>
    <w:p w14:paraId="014C8496" w14:textId="3979DE72" w:rsidR="002B12C8" w:rsidRDefault="00584E46" w:rsidP="002B12C8">
      <w:pPr>
        <w:pStyle w:val="Prrafodelista"/>
        <w:ind w:leftChars="0" w:left="1080"/>
        <w:rPr>
          <w:lang w:val="es-ES"/>
        </w:rPr>
      </w:pPr>
      <w:r w:rsidRPr="002B12C8">
        <w:rPr>
          <w:lang w:val="es-ES"/>
        </w:rPr>
        <w:t>Finalmente se concluyó que</w:t>
      </w:r>
      <w:r w:rsidR="00975B47" w:rsidRPr="002B12C8">
        <w:rPr>
          <w:lang w:val="es-ES"/>
        </w:rPr>
        <w:t>,</w:t>
      </w:r>
      <w:r w:rsidRPr="002B12C8">
        <w:rPr>
          <w:lang w:val="es-ES"/>
        </w:rPr>
        <w:t xml:space="preserve"> como las tareas finales son tan breves, </w:t>
      </w:r>
      <w:r w:rsidR="002B12C8">
        <w:rPr>
          <w:lang w:val="es-ES"/>
        </w:rPr>
        <w:t xml:space="preserve">y </w:t>
      </w:r>
      <w:r w:rsidR="00975B47" w:rsidRPr="002B12C8">
        <w:rPr>
          <w:lang w:val="es-ES"/>
        </w:rPr>
        <w:t>a pesar de que “interacción” y “fluidez” son conceptos di</w:t>
      </w:r>
      <w:r w:rsidR="000456C3" w:rsidRPr="002B12C8">
        <w:rPr>
          <w:lang w:val="es-ES"/>
        </w:rPr>
        <w:t>stintos</w:t>
      </w:r>
      <w:r w:rsidR="00975B47" w:rsidRPr="002B12C8">
        <w:rPr>
          <w:lang w:val="es-ES"/>
        </w:rPr>
        <w:t>, se pueden evaluar conjuntamente</w:t>
      </w:r>
      <w:r w:rsidRPr="002B12C8">
        <w:rPr>
          <w:lang w:val="es-ES"/>
        </w:rPr>
        <w:t>.</w:t>
      </w:r>
      <w:r w:rsidR="00975B47" w:rsidRPr="002B12C8">
        <w:rPr>
          <w:lang w:val="es-ES"/>
        </w:rPr>
        <w:t xml:space="preserve"> </w:t>
      </w:r>
      <w:r w:rsidR="000456C3" w:rsidRPr="002B12C8">
        <w:rPr>
          <w:lang w:val="es-ES"/>
        </w:rPr>
        <w:t>Por lo tanto, en la rúbrica pondremos: “Interacción y fluidez”.</w:t>
      </w:r>
      <w:r w:rsidR="002B12C8">
        <w:rPr>
          <w:lang w:val="es-ES"/>
        </w:rPr>
        <w:t xml:space="preserve"> </w:t>
      </w:r>
      <w:r w:rsidR="00975B47" w:rsidRPr="002B12C8">
        <w:rPr>
          <w:lang w:val="es-ES"/>
        </w:rPr>
        <w:t xml:space="preserve">Eso sí, </w:t>
      </w:r>
      <w:r w:rsidR="0086549F" w:rsidRPr="002B12C8">
        <w:rPr>
          <w:lang w:val="es-ES"/>
        </w:rPr>
        <w:t>dependiendo de la tarea final, unas veces se evalúan ambas y otras veces solo una de ellas.</w:t>
      </w:r>
      <w:r w:rsidR="000456C3" w:rsidRPr="002B12C8">
        <w:rPr>
          <w:lang w:val="es-ES"/>
        </w:rPr>
        <w:t xml:space="preserve"> </w:t>
      </w:r>
      <w:r w:rsidR="0086549F" w:rsidRPr="002B12C8">
        <w:rPr>
          <w:lang w:val="es-ES"/>
        </w:rPr>
        <w:t xml:space="preserve">Por ejemplo, </w:t>
      </w:r>
      <w:r w:rsidR="001253BE" w:rsidRPr="002B12C8">
        <w:rPr>
          <w:lang w:val="es-ES"/>
        </w:rPr>
        <w:t xml:space="preserve">en el caso de que la tarea final sea un monólogo solo </w:t>
      </w:r>
      <w:r w:rsidR="00FD1019" w:rsidRPr="002B12C8">
        <w:rPr>
          <w:lang w:val="es-ES"/>
        </w:rPr>
        <w:t>se evalúa la f</w:t>
      </w:r>
      <w:r w:rsidR="001253BE" w:rsidRPr="002B12C8">
        <w:rPr>
          <w:lang w:val="es-ES"/>
        </w:rPr>
        <w:t>luidez</w:t>
      </w:r>
      <w:r w:rsidR="002055D9" w:rsidRPr="002B12C8">
        <w:rPr>
          <w:lang w:val="es-ES"/>
        </w:rPr>
        <w:t>.</w:t>
      </w:r>
    </w:p>
    <w:p w14:paraId="162490C6" w14:textId="08C36519" w:rsidR="00584E46" w:rsidRPr="002B12C8" w:rsidRDefault="002055D9" w:rsidP="002B12C8">
      <w:pPr>
        <w:pStyle w:val="Prrafodelista"/>
        <w:ind w:leftChars="0" w:left="1080"/>
        <w:rPr>
          <w:lang w:val="es-ES"/>
        </w:rPr>
      </w:pPr>
      <w:r w:rsidRPr="002B12C8">
        <w:rPr>
          <w:lang w:val="es-ES"/>
        </w:rPr>
        <w:t>Cada grupo debe revisar su rúbrica para ajustar estos conceptos</w:t>
      </w:r>
      <w:r w:rsidR="002B12C8">
        <w:rPr>
          <w:lang w:val="es-ES"/>
        </w:rPr>
        <w:t>, pero especialmente se habló de los</w:t>
      </w:r>
      <w:r w:rsidR="00BA08E3">
        <w:rPr>
          <w:lang w:val="es-ES"/>
        </w:rPr>
        <w:t xml:space="preserve"> siguientes</w:t>
      </w:r>
      <w:r w:rsidR="002B12C8">
        <w:rPr>
          <w:lang w:val="es-ES"/>
        </w:rPr>
        <w:t xml:space="preserve"> temas:</w:t>
      </w:r>
      <w:r w:rsidR="001253BE" w:rsidRPr="002B12C8">
        <w:rPr>
          <w:lang w:val="es-ES"/>
        </w:rPr>
        <w:t xml:space="preserve"> </w:t>
      </w:r>
    </w:p>
    <w:p w14:paraId="1CF0E0DD" w14:textId="77777777" w:rsidR="00584E46" w:rsidRDefault="00584E46">
      <w:pPr>
        <w:rPr>
          <w:lang w:val="es-ES"/>
        </w:rPr>
      </w:pPr>
    </w:p>
    <w:p w14:paraId="4BDFF17A" w14:textId="76539FD1" w:rsidR="00762136" w:rsidRDefault="000C737B" w:rsidP="00917113">
      <w:pPr>
        <w:ind w:leftChars="650" w:left="1560"/>
        <w:rPr>
          <w:lang w:val="es-ES"/>
        </w:rPr>
      </w:pPr>
      <w:r>
        <w:rPr>
          <w:rFonts w:hint="eastAsia"/>
          <w:lang w:val="es-ES"/>
        </w:rPr>
        <w:t>T</w:t>
      </w:r>
      <w:r w:rsidR="00FD1019">
        <w:rPr>
          <w:lang w:val="es-ES"/>
        </w:rPr>
        <w:t>4</w:t>
      </w:r>
      <w:r>
        <w:rPr>
          <w:lang w:val="es-ES"/>
        </w:rPr>
        <w:t xml:space="preserve"> </w:t>
      </w:r>
    </w:p>
    <w:p w14:paraId="25BFEE50" w14:textId="1C6D8D11" w:rsidR="000C737B" w:rsidRPr="00917113" w:rsidRDefault="00917113" w:rsidP="00917113">
      <w:pPr>
        <w:ind w:leftChars="650" w:left="1560"/>
        <w:rPr>
          <w:rFonts w:ascii="Arial Narrow" w:hAnsi="Arial Narrow"/>
          <w:i/>
          <w:iCs/>
          <w:lang w:val="es-ES"/>
        </w:rPr>
      </w:pPr>
      <w:r w:rsidRPr="00917113">
        <w:rPr>
          <w:rFonts w:ascii="Arial Narrow" w:hAnsi="Arial Narrow"/>
          <w:i/>
          <w:iCs/>
          <w:lang w:val="es-ES"/>
        </w:rPr>
        <w:t xml:space="preserve">(Aunque esto no se discutió en la reunión, en esta rúbrica también </w:t>
      </w:r>
      <w:r w:rsidR="000C737B" w:rsidRPr="00917113">
        <w:rPr>
          <w:rFonts w:ascii="Arial Narrow" w:hAnsi="Arial Narrow"/>
          <w:i/>
          <w:iCs/>
          <w:lang w:val="es-ES"/>
        </w:rPr>
        <w:t xml:space="preserve">aparece </w:t>
      </w:r>
      <w:r w:rsidRPr="00917113">
        <w:rPr>
          <w:rFonts w:ascii="Arial Narrow" w:hAnsi="Arial Narrow"/>
          <w:i/>
          <w:iCs/>
          <w:lang w:val="es-ES"/>
        </w:rPr>
        <w:t>el término “</w:t>
      </w:r>
      <w:r w:rsidR="000C737B" w:rsidRPr="00917113">
        <w:rPr>
          <w:rFonts w:ascii="Arial Narrow" w:hAnsi="Arial Narrow"/>
          <w:i/>
          <w:iCs/>
          <w:lang w:val="es-ES"/>
        </w:rPr>
        <w:t>natural</w:t>
      </w:r>
      <w:r w:rsidRPr="00917113">
        <w:rPr>
          <w:rFonts w:ascii="Arial Narrow" w:hAnsi="Arial Narrow"/>
          <w:i/>
          <w:iCs/>
          <w:lang w:val="es-ES"/>
        </w:rPr>
        <w:t>”</w:t>
      </w:r>
      <w:r w:rsidR="000C737B" w:rsidRPr="00917113">
        <w:rPr>
          <w:rFonts w:ascii="Arial Narrow" w:hAnsi="Arial Narrow"/>
          <w:i/>
          <w:iCs/>
          <w:lang w:val="es-ES"/>
        </w:rPr>
        <w:t xml:space="preserve"> en el descriptor de interacción.</w:t>
      </w:r>
      <w:r w:rsidRPr="00917113">
        <w:rPr>
          <w:rFonts w:ascii="Arial Narrow" w:hAnsi="Arial Narrow"/>
          <w:i/>
          <w:iCs/>
          <w:lang w:val="es-ES"/>
        </w:rPr>
        <w:t xml:space="preserve"> Se sugiere que se suprima esta palabra, al igual que se le sugirió al grupo del T9).</w:t>
      </w:r>
    </w:p>
    <w:p w14:paraId="50DFDE83" w14:textId="37682194" w:rsidR="001253BE" w:rsidRPr="00917113" w:rsidRDefault="001253BE" w:rsidP="00917113">
      <w:pPr>
        <w:ind w:leftChars="650" w:left="1560"/>
        <w:rPr>
          <w:lang w:val="es-ES"/>
        </w:rPr>
      </w:pPr>
    </w:p>
    <w:p w14:paraId="2AE3D606" w14:textId="1262B841" w:rsidR="001253BE" w:rsidRPr="004E0DBC" w:rsidRDefault="001253BE" w:rsidP="00917113">
      <w:pPr>
        <w:ind w:leftChars="650" w:left="1560"/>
        <w:rPr>
          <w:lang w:val="es-ES"/>
        </w:rPr>
      </w:pPr>
      <w:r w:rsidRPr="004E0DBC">
        <w:rPr>
          <w:rFonts w:hint="eastAsia"/>
          <w:lang w:val="es-ES"/>
        </w:rPr>
        <w:t>T</w:t>
      </w:r>
      <w:r w:rsidRPr="004E0DBC">
        <w:rPr>
          <w:lang w:val="es-ES"/>
        </w:rPr>
        <w:t>7</w:t>
      </w:r>
    </w:p>
    <w:p w14:paraId="70434CE8" w14:textId="60EA626E" w:rsidR="000456C3" w:rsidRPr="004E0DBC" w:rsidRDefault="000456C3" w:rsidP="00917113">
      <w:pPr>
        <w:ind w:leftChars="650" w:left="1560"/>
        <w:rPr>
          <w:lang w:val="es-ES"/>
        </w:rPr>
      </w:pPr>
    </w:p>
    <w:p w14:paraId="3B0A72C0" w14:textId="7195CC48" w:rsidR="00083B01" w:rsidRPr="004E0DBC" w:rsidRDefault="000456C3" w:rsidP="00917113">
      <w:pPr>
        <w:ind w:leftChars="650" w:left="1560"/>
        <w:rPr>
          <w:lang w:val="es-ES"/>
        </w:rPr>
      </w:pPr>
      <w:r w:rsidRPr="004E0DBC">
        <w:rPr>
          <w:rFonts w:hint="eastAsia"/>
          <w:lang w:val="es-ES"/>
        </w:rPr>
        <w:t>T</w:t>
      </w:r>
      <w:r w:rsidRPr="004E0DBC">
        <w:rPr>
          <w:lang w:val="es-ES"/>
        </w:rPr>
        <w:t>9</w:t>
      </w:r>
    </w:p>
    <w:p w14:paraId="45ACA9F0" w14:textId="7AF5A3E1" w:rsidR="000456C3" w:rsidRPr="000456C3" w:rsidRDefault="000456C3" w:rsidP="00917113">
      <w:pPr>
        <w:ind w:leftChars="650" w:left="1560"/>
        <w:rPr>
          <w:lang w:val="es-ES"/>
        </w:rPr>
      </w:pPr>
      <w:r>
        <w:rPr>
          <w:lang w:val="es-ES"/>
        </w:rPr>
        <w:t>Sugerencia</w:t>
      </w:r>
      <w:r w:rsidR="00A15C15">
        <w:rPr>
          <w:lang w:val="es-ES"/>
        </w:rPr>
        <w:t>s</w:t>
      </w:r>
      <w:r>
        <w:rPr>
          <w:lang w:val="es-ES"/>
        </w:rPr>
        <w:t xml:space="preserve">: </w:t>
      </w:r>
      <w:r w:rsidR="00083B01">
        <w:rPr>
          <w:lang w:val="es-ES"/>
        </w:rPr>
        <w:t>Unificar “Interacción” y “Fluidez”. Suprimir</w:t>
      </w:r>
      <w:r w:rsidRPr="000456C3">
        <w:rPr>
          <w:lang w:val="es-ES"/>
        </w:rPr>
        <w:t xml:space="preserve"> </w:t>
      </w:r>
      <w:r w:rsidR="00083B01">
        <w:rPr>
          <w:lang w:val="es-ES"/>
        </w:rPr>
        <w:t>la expresión</w:t>
      </w:r>
      <w:r w:rsidRPr="000456C3">
        <w:rPr>
          <w:lang w:val="es-ES"/>
        </w:rPr>
        <w:t xml:space="preserve"> </w:t>
      </w:r>
      <w:r>
        <w:rPr>
          <w:lang w:val="es-ES"/>
        </w:rPr>
        <w:t>“</w:t>
      </w:r>
      <w:r w:rsidR="00083B01">
        <w:rPr>
          <w:lang w:val="es-ES"/>
        </w:rPr>
        <w:t xml:space="preserve">con </w:t>
      </w:r>
      <w:r w:rsidRPr="000456C3">
        <w:rPr>
          <w:lang w:val="es-ES"/>
        </w:rPr>
        <w:t>n</w:t>
      </w:r>
      <w:r>
        <w:rPr>
          <w:lang w:val="es-ES"/>
        </w:rPr>
        <w:t>aturalidad”</w:t>
      </w:r>
      <w:r w:rsidR="00083B01">
        <w:rPr>
          <w:lang w:val="es-ES"/>
        </w:rPr>
        <w:t>, “na</w:t>
      </w:r>
      <w:r w:rsidR="00EC397B">
        <w:rPr>
          <w:lang w:val="es-ES"/>
        </w:rPr>
        <w:t>t</w:t>
      </w:r>
      <w:r w:rsidR="00083B01">
        <w:rPr>
          <w:lang w:val="es-ES"/>
        </w:rPr>
        <w:t>ural”.</w:t>
      </w:r>
    </w:p>
    <w:p w14:paraId="32297F84" w14:textId="7D0DB67A" w:rsidR="000456C3" w:rsidRPr="000456C3" w:rsidRDefault="000456C3" w:rsidP="00917113">
      <w:pPr>
        <w:ind w:leftChars="650" w:left="1560"/>
        <w:rPr>
          <w:lang w:val="es-ES"/>
        </w:rPr>
      </w:pPr>
    </w:p>
    <w:p w14:paraId="3D7E14BC" w14:textId="44CDFE0A" w:rsidR="0025573A" w:rsidRPr="000456C3" w:rsidRDefault="000456C3" w:rsidP="00923B0C">
      <w:pPr>
        <w:ind w:leftChars="650" w:left="1560"/>
        <w:rPr>
          <w:lang w:val="es-ES"/>
        </w:rPr>
      </w:pPr>
      <w:r w:rsidRPr="000456C3">
        <w:rPr>
          <w:rFonts w:hint="eastAsia"/>
          <w:lang w:val="es-ES"/>
        </w:rPr>
        <w:t>T</w:t>
      </w:r>
      <w:r w:rsidRPr="000456C3">
        <w:rPr>
          <w:lang w:val="es-ES"/>
        </w:rPr>
        <w:t>11</w:t>
      </w:r>
    </w:p>
    <w:p w14:paraId="03CC8A3F" w14:textId="0B5F3DFF" w:rsidR="001253BE" w:rsidRPr="004E0DBC" w:rsidRDefault="001253BE" w:rsidP="001253BE">
      <w:pPr>
        <w:rPr>
          <w:lang w:val="es-ES"/>
        </w:rPr>
      </w:pPr>
    </w:p>
    <w:p w14:paraId="32004E59" w14:textId="77777777" w:rsidR="00923B0C" w:rsidRPr="00923B0C" w:rsidRDefault="00923B0C" w:rsidP="003238A1">
      <w:pPr>
        <w:pStyle w:val="Prrafodelista"/>
        <w:numPr>
          <w:ilvl w:val="1"/>
          <w:numId w:val="5"/>
        </w:numPr>
        <w:ind w:leftChars="0"/>
        <w:rPr>
          <w:b/>
          <w:bCs/>
          <w:lang w:val="es-ES"/>
        </w:rPr>
      </w:pPr>
      <w:r w:rsidRPr="00923B0C">
        <w:rPr>
          <w:b/>
          <w:bCs/>
          <w:lang w:val="es-ES"/>
        </w:rPr>
        <w:t>Otros términos.</w:t>
      </w:r>
    </w:p>
    <w:p w14:paraId="36E0DDB0" w14:textId="756EAD6E" w:rsidR="00923B0C" w:rsidRDefault="00B60D9B" w:rsidP="00923B0C">
      <w:pPr>
        <w:pStyle w:val="Prrafodelista"/>
        <w:ind w:leftChars="0" w:left="1080"/>
        <w:rPr>
          <w:lang w:val="es-ES"/>
        </w:rPr>
      </w:pPr>
      <w:r w:rsidRPr="00917113">
        <w:rPr>
          <w:rFonts w:hint="eastAsia"/>
          <w:lang w:val="es-ES"/>
        </w:rPr>
        <w:t>S</w:t>
      </w:r>
      <w:r w:rsidRPr="00917113">
        <w:rPr>
          <w:lang w:val="es-ES"/>
        </w:rPr>
        <w:t xml:space="preserve">ae presentó una recopilación de algunos términos que se han utilizado en las distintas rúbricas y que sería bueno </w:t>
      </w:r>
      <w:r w:rsidR="003238A1" w:rsidRPr="00917113">
        <w:rPr>
          <w:lang w:val="es-ES"/>
        </w:rPr>
        <w:t>revisar</w:t>
      </w:r>
      <w:r w:rsidRPr="00917113">
        <w:rPr>
          <w:lang w:val="es-ES"/>
        </w:rPr>
        <w:t>.</w:t>
      </w:r>
    </w:p>
    <w:p w14:paraId="636E2AC9" w14:textId="0F6D8538" w:rsidR="003238A1" w:rsidRDefault="003238A1" w:rsidP="00923B0C">
      <w:pPr>
        <w:pStyle w:val="Prrafodelista"/>
        <w:ind w:leftChars="0" w:left="1080"/>
        <w:rPr>
          <w:lang w:val="es-ES"/>
        </w:rPr>
      </w:pPr>
      <w:r w:rsidRPr="00923B0C">
        <w:rPr>
          <w:rFonts w:hint="eastAsia"/>
          <w:lang w:val="es-ES"/>
        </w:rPr>
        <w:t>S</w:t>
      </w:r>
      <w:r w:rsidRPr="00923B0C">
        <w:rPr>
          <w:lang w:val="es-ES"/>
        </w:rPr>
        <w:t>e vio la necesidad de unificarlos y, al mismo tiempo, utilizar los que se presentan en el Modelo. Como las rúbricas son también para los estudiantes, se concluyó que es mejor utilizar los términos más sencillos y, entre paréntesis, los empleados en el Modelo.</w:t>
      </w:r>
    </w:p>
    <w:p w14:paraId="779C7A0D" w14:textId="4E2A9ACC" w:rsidR="00923B0C" w:rsidRPr="00923B0C" w:rsidRDefault="00923B0C" w:rsidP="00923B0C">
      <w:pPr>
        <w:pStyle w:val="Prrafodelista"/>
        <w:ind w:leftChars="0" w:left="1080"/>
        <w:rPr>
          <w:lang w:val="es-ES"/>
        </w:rPr>
      </w:pPr>
      <w:r>
        <w:rPr>
          <w:rFonts w:hint="eastAsia"/>
          <w:lang w:val="es-ES"/>
        </w:rPr>
        <w:t>E</w:t>
      </w:r>
      <w:r>
        <w:rPr>
          <w:lang w:val="es-ES"/>
        </w:rPr>
        <w:t>stas son las conclusiones a las que llegamos (la numeración es la empleada en el documento elaborado por Sae, que se adjunta).</w:t>
      </w:r>
    </w:p>
    <w:p w14:paraId="18C1D671" w14:textId="2B4E7CF2" w:rsidR="008F6344" w:rsidRPr="008F6344" w:rsidRDefault="008F6344">
      <w:pPr>
        <w:rPr>
          <w:lang w:val="es-ES"/>
        </w:rPr>
      </w:pPr>
    </w:p>
    <w:p w14:paraId="30DD0A60" w14:textId="7DBA291A" w:rsidR="001253BE" w:rsidRPr="00923B0C" w:rsidRDefault="00414FA7" w:rsidP="00923B0C">
      <w:pPr>
        <w:pStyle w:val="Prrafodelista"/>
        <w:numPr>
          <w:ilvl w:val="0"/>
          <w:numId w:val="7"/>
        </w:numPr>
        <w:ind w:leftChars="0"/>
        <w:rPr>
          <w:u w:val="single"/>
          <w:lang w:val="es-ES"/>
        </w:rPr>
      </w:pPr>
      <w:r w:rsidRPr="00923B0C">
        <w:rPr>
          <w:rFonts w:hint="eastAsia"/>
          <w:u w:val="single"/>
          <w:lang w:val="es-ES"/>
        </w:rPr>
        <w:lastRenderedPageBreak/>
        <w:t>S</w:t>
      </w:r>
      <w:r w:rsidRPr="00923B0C">
        <w:rPr>
          <w:u w:val="single"/>
          <w:lang w:val="es-ES"/>
        </w:rPr>
        <w:t xml:space="preserve">obre los contenidos </w:t>
      </w:r>
      <w:r w:rsidR="008F6344" w:rsidRPr="00923B0C">
        <w:rPr>
          <w:u w:val="single"/>
          <w:lang w:val="es-ES"/>
        </w:rPr>
        <w:t>lingüísticos</w:t>
      </w:r>
    </w:p>
    <w:p w14:paraId="35E220CB" w14:textId="02F16D7F" w:rsidR="00414FA7" w:rsidRDefault="00414FA7" w:rsidP="00923B0C">
      <w:pPr>
        <w:ind w:left="1701" w:hanging="11"/>
        <w:rPr>
          <w:lang w:val="es-ES"/>
        </w:rPr>
      </w:pPr>
      <w:r w:rsidRPr="00B60D9B">
        <w:rPr>
          <w:rFonts w:hint="eastAsia"/>
          <w:b/>
          <w:bCs/>
          <w:lang w:val="es-ES"/>
        </w:rPr>
        <w:t>V</w:t>
      </w:r>
      <w:r w:rsidRPr="00B60D9B">
        <w:rPr>
          <w:b/>
          <w:bCs/>
          <w:lang w:val="es-ES"/>
        </w:rPr>
        <w:t>ocabulario</w:t>
      </w:r>
      <w:r>
        <w:rPr>
          <w:lang w:val="es-ES"/>
        </w:rPr>
        <w:t xml:space="preserve"> (léxico)</w:t>
      </w:r>
    </w:p>
    <w:p w14:paraId="6F9DA3BE" w14:textId="2C9DDC8D" w:rsidR="00414FA7" w:rsidRDefault="00414FA7" w:rsidP="00923B0C">
      <w:pPr>
        <w:ind w:left="1701" w:hanging="11"/>
        <w:rPr>
          <w:lang w:val="es-ES"/>
        </w:rPr>
      </w:pPr>
      <w:r w:rsidRPr="00B60D9B">
        <w:rPr>
          <w:rFonts w:hint="eastAsia"/>
          <w:b/>
          <w:bCs/>
          <w:lang w:val="es-ES"/>
        </w:rPr>
        <w:t>G</w:t>
      </w:r>
      <w:r w:rsidRPr="00B60D9B">
        <w:rPr>
          <w:b/>
          <w:bCs/>
          <w:lang w:val="es-ES"/>
        </w:rPr>
        <w:t>ramática</w:t>
      </w:r>
      <w:r w:rsidR="00CF1762">
        <w:rPr>
          <w:lang w:val="es-ES"/>
        </w:rPr>
        <w:t xml:space="preserve"> </w:t>
      </w:r>
      <w:r>
        <w:rPr>
          <w:lang w:val="es-ES"/>
        </w:rPr>
        <w:t>(</w:t>
      </w:r>
      <w:r w:rsidR="00CF1762">
        <w:rPr>
          <w:lang w:val="es-ES"/>
        </w:rPr>
        <w:t>c</w:t>
      </w:r>
      <w:r>
        <w:rPr>
          <w:lang w:val="es-ES"/>
        </w:rPr>
        <w:t>ontenidos gramaticales</w:t>
      </w:r>
      <w:r w:rsidR="00CF1762">
        <w:rPr>
          <w:lang w:val="es-ES"/>
        </w:rPr>
        <w:t>).</w:t>
      </w:r>
      <w:r w:rsidR="008F6344">
        <w:rPr>
          <w:lang w:val="es-ES"/>
        </w:rPr>
        <w:t xml:space="preserve"> </w:t>
      </w:r>
      <w:r w:rsidR="00CF1762">
        <w:rPr>
          <w:lang w:val="es-ES"/>
        </w:rPr>
        <w:t>O</w:t>
      </w:r>
      <w:r w:rsidR="008F6344">
        <w:rPr>
          <w:lang w:val="es-ES"/>
        </w:rPr>
        <w:t xml:space="preserve">tras expresiones utilizadas, como artículos, verbo gustar…, serían una especificación dentro de </w:t>
      </w:r>
      <w:r w:rsidR="00CF1762">
        <w:rPr>
          <w:lang w:val="es-ES"/>
        </w:rPr>
        <w:t>este apartado</w:t>
      </w:r>
      <w:r w:rsidR="008F6344">
        <w:rPr>
          <w:lang w:val="es-ES"/>
        </w:rPr>
        <w:t>.</w:t>
      </w:r>
    </w:p>
    <w:p w14:paraId="0FBE6130" w14:textId="15A32118" w:rsidR="008F6344" w:rsidRDefault="008F6344" w:rsidP="00923B0C">
      <w:pPr>
        <w:ind w:left="1701" w:hanging="11"/>
        <w:rPr>
          <w:lang w:val="es-ES"/>
        </w:rPr>
      </w:pPr>
    </w:p>
    <w:p w14:paraId="2E39411B" w14:textId="324D0145" w:rsidR="008F6344" w:rsidRPr="00CF1762" w:rsidRDefault="008F6344" w:rsidP="00923B0C">
      <w:pPr>
        <w:pStyle w:val="Prrafodelista"/>
        <w:numPr>
          <w:ilvl w:val="0"/>
          <w:numId w:val="7"/>
        </w:numPr>
        <w:ind w:leftChars="0"/>
        <w:rPr>
          <w:u w:val="single"/>
          <w:lang w:val="es-ES"/>
        </w:rPr>
      </w:pPr>
      <w:r w:rsidRPr="00CF1762">
        <w:rPr>
          <w:rFonts w:hint="eastAsia"/>
          <w:u w:val="single"/>
          <w:lang w:val="es-ES"/>
        </w:rPr>
        <w:t>S</w:t>
      </w:r>
      <w:r w:rsidRPr="00CF1762">
        <w:rPr>
          <w:u w:val="single"/>
          <w:lang w:val="es-ES"/>
        </w:rPr>
        <w:t>obre los contenidos socioculturales y funcionales</w:t>
      </w:r>
    </w:p>
    <w:p w14:paraId="4F3678B3" w14:textId="0E6FB8A1" w:rsidR="00B60D9B" w:rsidRPr="008F6344" w:rsidRDefault="00B60D9B" w:rsidP="00923B0C">
      <w:pPr>
        <w:pStyle w:val="Prrafodelista"/>
        <w:ind w:leftChars="0" w:left="1701" w:hanging="11"/>
        <w:rPr>
          <w:lang w:val="es-ES"/>
        </w:rPr>
      </w:pPr>
      <w:r w:rsidRPr="00CF1762">
        <w:rPr>
          <w:rFonts w:hint="eastAsia"/>
          <w:b/>
          <w:bCs/>
          <w:lang w:val="es-ES"/>
        </w:rPr>
        <w:t>C</w:t>
      </w:r>
      <w:r w:rsidRPr="00CF1762">
        <w:rPr>
          <w:b/>
          <w:bCs/>
          <w:lang w:val="es-ES"/>
        </w:rPr>
        <w:t>ultura</w:t>
      </w:r>
    </w:p>
    <w:p w14:paraId="5B5C048C" w14:textId="7B2F1F1F" w:rsidR="003238A1" w:rsidRDefault="00CF1762" w:rsidP="00923B0C">
      <w:pPr>
        <w:ind w:left="1701" w:hanging="11"/>
        <w:rPr>
          <w:lang w:val="es-ES"/>
        </w:rPr>
      </w:pPr>
      <w:r>
        <w:rPr>
          <w:lang w:val="es-ES"/>
        </w:rPr>
        <w:t>En este punto no se pudo llegar a ningún acuerdo por falta de tiempo.</w:t>
      </w:r>
    </w:p>
    <w:p w14:paraId="6EC7418D" w14:textId="77777777" w:rsidR="00CF1762" w:rsidRDefault="00CF1762">
      <w:pPr>
        <w:rPr>
          <w:lang w:val="es-ES"/>
        </w:rPr>
      </w:pPr>
    </w:p>
    <w:p w14:paraId="076E34A6" w14:textId="29E6814C" w:rsidR="00923B0C" w:rsidRDefault="00923B0C">
      <w:pPr>
        <w:rPr>
          <w:lang w:val="es-ES"/>
        </w:rPr>
      </w:pPr>
    </w:p>
    <w:p w14:paraId="5D5DC905" w14:textId="3E518DAB" w:rsidR="00923B0C" w:rsidRPr="0036683F" w:rsidRDefault="00923B0C" w:rsidP="00923B0C">
      <w:pPr>
        <w:pStyle w:val="Prrafodelista"/>
        <w:numPr>
          <w:ilvl w:val="0"/>
          <w:numId w:val="5"/>
        </w:numPr>
        <w:ind w:leftChars="0"/>
        <w:rPr>
          <w:b/>
          <w:bCs/>
          <w:lang w:val="es-ES"/>
        </w:rPr>
      </w:pPr>
      <w:r w:rsidRPr="0036683F">
        <w:rPr>
          <w:b/>
          <w:bCs/>
          <w:lang w:val="es-ES"/>
        </w:rPr>
        <w:t>Fecha de la próxima reunión</w:t>
      </w:r>
    </w:p>
    <w:p w14:paraId="54191CC3" w14:textId="465AB18A" w:rsidR="00923B0C" w:rsidRDefault="00923B0C" w:rsidP="00923B0C">
      <w:pPr>
        <w:pStyle w:val="Prrafodelista"/>
        <w:ind w:leftChars="0" w:left="360"/>
        <w:rPr>
          <w:lang w:val="es-ES"/>
        </w:rPr>
      </w:pPr>
      <w:r w:rsidRPr="00923B0C">
        <w:rPr>
          <w:lang w:val="es-ES"/>
        </w:rPr>
        <w:t xml:space="preserve">Se decidió que la fecha de la próxima reunión será el </w:t>
      </w:r>
      <w:r>
        <w:rPr>
          <w:lang w:val="es-ES"/>
        </w:rPr>
        <w:t>8</w:t>
      </w:r>
      <w:r w:rsidRPr="00923B0C">
        <w:rPr>
          <w:lang w:val="es-ES"/>
        </w:rPr>
        <w:t xml:space="preserve"> de ju</w:t>
      </w:r>
      <w:r>
        <w:rPr>
          <w:lang w:val="es-ES"/>
        </w:rPr>
        <w:t>l</w:t>
      </w:r>
      <w:r w:rsidRPr="00923B0C">
        <w:rPr>
          <w:lang w:val="es-ES"/>
        </w:rPr>
        <w:t>io a las 18:30.</w:t>
      </w:r>
    </w:p>
    <w:p w14:paraId="2059CC35" w14:textId="77777777" w:rsidR="00923B0C" w:rsidRPr="00923B0C" w:rsidRDefault="00923B0C" w:rsidP="00923B0C">
      <w:pPr>
        <w:pStyle w:val="Prrafodelista"/>
        <w:ind w:leftChars="0" w:left="360"/>
        <w:rPr>
          <w:lang w:val="es-ES"/>
        </w:rPr>
      </w:pPr>
    </w:p>
    <w:p w14:paraId="4E1FA103" w14:textId="77777777" w:rsidR="0036683F" w:rsidRDefault="00923B0C" w:rsidP="00923B0C">
      <w:pPr>
        <w:pStyle w:val="Prrafodelista"/>
        <w:ind w:leftChars="0" w:left="360"/>
        <w:rPr>
          <w:lang w:val="es-ES"/>
        </w:rPr>
      </w:pPr>
      <w:r w:rsidRPr="00A12FD3">
        <w:rPr>
          <w:rFonts w:hint="eastAsia"/>
          <w:u w:val="single"/>
          <w:lang w:val="es-ES"/>
        </w:rPr>
        <w:t>T</w:t>
      </w:r>
      <w:r w:rsidRPr="00A12FD3">
        <w:rPr>
          <w:u w:val="single"/>
          <w:lang w:val="es-ES"/>
        </w:rPr>
        <w:t>area</w:t>
      </w:r>
      <w:r w:rsidR="0036683F">
        <w:rPr>
          <w:u w:val="single"/>
          <w:lang w:val="es-ES"/>
        </w:rPr>
        <w:t>s</w:t>
      </w:r>
      <w:r w:rsidRPr="00A12FD3">
        <w:rPr>
          <w:u w:val="single"/>
          <w:lang w:val="es-ES"/>
        </w:rPr>
        <w:t xml:space="preserve"> para la próxima reunión</w:t>
      </w:r>
      <w:r>
        <w:rPr>
          <w:lang w:val="es-ES"/>
        </w:rPr>
        <w:t xml:space="preserve">: </w:t>
      </w:r>
    </w:p>
    <w:p w14:paraId="047ED128" w14:textId="67311883" w:rsidR="00923B0C" w:rsidRDefault="0036683F" w:rsidP="0036683F">
      <w:pPr>
        <w:pStyle w:val="Prrafodelista"/>
        <w:numPr>
          <w:ilvl w:val="0"/>
          <w:numId w:val="10"/>
        </w:numPr>
        <w:ind w:leftChars="0"/>
        <w:rPr>
          <w:lang w:val="es-ES"/>
        </w:rPr>
      </w:pPr>
      <w:r>
        <w:rPr>
          <w:lang w:val="es-ES"/>
        </w:rPr>
        <w:t>L</w:t>
      </w:r>
      <w:r w:rsidR="00923B0C">
        <w:rPr>
          <w:lang w:val="es-ES"/>
        </w:rPr>
        <w:t>eer el documento elaborado por Sae y pensar en propuestas de unificación de términos.</w:t>
      </w:r>
    </w:p>
    <w:p w14:paraId="24607B31" w14:textId="4008D0C0" w:rsidR="0015648A" w:rsidRPr="0036683F" w:rsidRDefault="0036683F" w:rsidP="0036683F">
      <w:pPr>
        <w:pStyle w:val="Prrafodelista"/>
        <w:numPr>
          <w:ilvl w:val="0"/>
          <w:numId w:val="10"/>
        </w:numPr>
        <w:ind w:leftChars="0"/>
        <w:rPr>
          <w:lang w:val="es-ES"/>
        </w:rPr>
      </w:pPr>
      <w:r>
        <w:rPr>
          <w:lang w:val="es-ES"/>
        </w:rPr>
        <w:t>P</w:t>
      </w:r>
      <w:r w:rsidR="0015648A" w:rsidRPr="0036683F">
        <w:rPr>
          <w:lang w:val="es-ES"/>
        </w:rPr>
        <w:t>ara los grupos que tienen “interacción” y/o “fluidez” en su rúbrica</w:t>
      </w:r>
      <w:r>
        <w:rPr>
          <w:lang w:val="es-ES"/>
        </w:rPr>
        <w:t>:</w:t>
      </w:r>
      <w:r w:rsidR="0015648A" w:rsidRPr="0036683F">
        <w:rPr>
          <w:lang w:val="es-ES"/>
        </w:rPr>
        <w:t xml:space="preserve"> </w:t>
      </w:r>
      <w:r w:rsidR="006836C5">
        <w:rPr>
          <w:lang w:val="es-ES"/>
        </w:rPr>
        <w:t>r</w:t>
      </w:r>
      <w:r w:rsidR="0015648A" w:rsidRPr="0036683F">
        <w:rPr>
          <w:lang w:val="es-ES"/>
        </w:rPr>
        <w:t xml:space="preserve">evisar estos términos y descriptores. </w:t>
      </w:r>
    </w:p>
    <w:p w14:paraId="0AFB14E8" w14:textId="77777777" w:rsidR="00923B0C" w:rsidRPr="00923B0C" w:rsidRDefault="00923B0C">
      <w:pPr>
        <w:rPr>
          <w:lang w:val="es-ES"/>
        </w:rPr>
      </w:pPr>
    </w:p>
    <w:sectPr w:rsidR="00923B0C" w:rsidRPr="00923B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86D8" w14:textId="77777777" w:rsidR="00A05E47" w:rsidRDefault="00A05E47" w:rsidP="004E0DBC">
      <w:r>
        <w:separator/>
      </w:r>
    </w:p>
  </w:endnote>
  <w:endnote w:type="continuationSeparator" w:id="0">
    <w:p w14:paraId="5B0025B4" w14:textId="77777777" w:rsidR="00A05E47" w:rsidRDefault="00A05E47" w:rsidP="004E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C7E2" w14:textId="77777777" w:rsidR="00A05E47" w:rsidRDefault="00A05E47" w:rsidP="004E0DBC">
      <w:r>
        <w:separator/>
      </w:r>
    </w:p>
  </w:footnote>
  <w:footnote w:type="continuationSeparator" w:id="0">
    <w:p w14:paraId="271B2DC4" w14:textId="77777777" w:rsidR="00A05E47" w:rsidRDefault="00A05E47" w:rsidP="004E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452DA"/>
    <w:multiLevelType w:val="multilevel"/>
    <w:tmpl w:val="D46490E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26442B3B"/>
    <w:multiLevelType w:val="hybridMultilevel"/>
    <w:tmpl w:val="4CCC7CAA"/>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9316C89"/>
    <w:multiLevelType w:val="hybridMultilevel"/>
    <w:tmpl w:val="F70E8EAC"/>
    <w:lvl w:ilvl="0" w:tplc="FF503530">
      <w:start w:val="1"/>
      <w:numFmt w:val="decimal"/>
      <w:lvlText w:val="%1."/>
      <w:lvlJc w:val="left"/>
      <w:pPr>
        <w:ind w:left="360" w:hanging="360"/>
      </w:pPr>
      <w:rPr>
        <w:b/>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CBC5207"/>
    <w:multiLevelType w:val="hybridMultilevel"/>
    <w:tmpl w:val="4842848A"/>
    <w:lvl w:ilvl="0" w:tplc="B7A0F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94732"/>
    <w:multiLevelType w:val="hybridMultilevel"/>
    <w:tmpl w:val="C53AF8CA"/>
    <w:lvl w:ilvl="0" w:tplc="5EC8809E">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E467DA"/>
    <w:multiLevelType w:val="hybridMultilevel"/>
    <w:tmpl w:val="4BF21810"/>
    <w:lvl w:ilvl="0" w:tplc="5CD4913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7247D5"/>
    <w:multiLevelType w:val="hybridMultilevel"/>
    <w:tmpl w:val="ACC20270"/>
    <w:lvl w:ilvl="0" w:tplc="04090013">
      <w:start w:val="1"/>
      <w:numFmt w:val="upperRoman"/>
      <w:lvlText w:val="%1."/>
      <w:lvlJc w:val="left"/>
      <w:pPr>
        <w:ind w:left="2119" w:hanging="420"/>
      </w:p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7" w15:restartNumberingAfterBreak="0">
    <w:nsid w:val="595C6F71"/>
    <w:multiLevelType w:val="hybridMultilevel"/>
    <w:tmpl w:val="44F24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271EE9"/>
    <w:multiLevelType w:val="hybridMultilevel"/>
    <w:tmpl w:val="0F601B06"/>
    <w:lvl w:ilvl="0" w:tplc="F2E4BA42">
      <w:start w:val="1"/>
      <w:numFmt w:val="upperRoman"/>
      <w:lvlText w:val="%1."/>
      <w:lvlJc w:val="left"/>
      <w:pPr>
        <w:ind w:left="2421" w:hanging="72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num w:numId="1" w16cid:durableId="162866830">
    <w:abstractNumId w:val="7"/>
  </w:num>
  <w:num w:numId="2" w16cid:durableId="1604872781">
    <w:abstractNumId w:val="3"/>
  </w:num>
  <w:num w:numId="3" w16cid:durableId="388303503">
    <w:abstractNumId w:val="5"/>
  </w:num>
  <w:num w:numId="4" w16cid:durableId="709766454">
    <w:abstractNumId w:val="4"/>
  </w:num>
  <w:num w:numId="5" w16cid:durableId="407269200">
    <w:abstractNumId w:val="0"/>
  </w:num>
  <w:num w:numId="6" w16cid:durableId="101266831">
    <w:abstractNumId w:val="8"/>
  </w:num>
  <w:num w:numId="7" w16cid:durableId="971978657">
    <w:abstractNumId w:val="6"/>
  </w:num>
  <w:num w:numId="8" w16cid:durableId="1414087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9447639">
    <w:abstractNumId w:val="2"/>
  </w:num>
  <w:num w:numId="10" w16cid:durableId="178500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F1"/>
    <w:rsid w:val="000456C3"/>
    <w:rsid w:val="00083B01"/>
    <w:rsid w:val="000B0B78"/>
    <w:rsid w:val="000C737B"/>
    <w:rsid w:val="00100DFE"/>
    <w:rsid w:val="001253BE"/>
    <w:rsid w:val="0015648A"/>
    <w:rsid w:val="001905A2"/>
    <w:rsid w:val="002055D9"/>
    <w:rsid w:val="0025573A"/>
    <w:rsid w:val="00292706"/>
    <w:rsid w:val="002B12C8"/>
    <w:rsid w:val="003238A1"/>
    <w:rsid w:val="0036683F"/>
    <w:rsid w:val="003A185E"/>
    <w:rsid w:val="00414FA7"/>
    <w:rsid w:val="00437BCA"/>
    <w:rsid w:val="004E0DBC"/>
    <w:rsid w:val="00584E46"/>
    <w:rsid w:val="00631537"/>
    <w:rsid w:val="00632297"/>
    <w:rsid w:val="006836C5"/>
    <w:rsid w:val="006A74ED"/>
    <w:rsid w:val="006F5DD6"/>
    <w:rsid w:val="0072287A"/>
    <w:rsid w:val="00722C14"/>
    <w:rsid w:val="00762136"/>
    <w:rsid w:val="008123F1"/>
    <w:rsid w:val="00824FB2"/>
    <w:rsid w:val="0086549F"/>
    <w:rsid w:val="008F6344"/>
    <w:rsid w:val="00917113"/>
    <w:rsid w:val="00923B0C"/>
    <w:rsid w:val="009428CD"/>
    <w:rsid w:val="00975B47"/>
    <w:rsid w:val="00A05E47"/>
    <w:rsid w:val="00A12FD3"/>
    <w:rsid w:val="00A15C15"/>
    <w:rsid w:val="00A55FFC"/>
    <w:rsid w:val="00B60D9B"/>
    <w:rsid w:val="00BA08E3"/>
    <w:rsid w:val="00CF1762"/>
    <w:rsid w:val="00D929D5"/>
    <w:rsid w:val="00DA63B3"/>
    <w:rsid w:val="00E0667E"/>
    <w:rsid w:val="00E175FE"/>
    <w:rsid w:val="00EC397B"/>
    <w:rsid w:val="00F23982"/>
    <w:rsid w:val="00F35009"/>
    <w:rsid w:val="00FD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90C0"/>
  <w15:chartTrackingRefBased/>
  <w15:docId w15:val="{B5D6CFEA-7E63-46F3-B0C8-14E369DC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3BE"/>
    <w:pPr>
      <w:ind w:leftChars="400" w:left="840"/>
    </w:pPr>
  </w:style>
  <w:style w:type="paragraph" w:styleId="Encabezado">
    <w:name w:val="header"/>
    <w:basedOn w:val="Normal"/>
    <w:link w:val="EncabezadoCar"/>
    <w:uiPriority w:val="99"/>
    <w:unhideWhenUsed/>
    <w:rsid w:val="004E0DBC"/>
    <w:pPr>
      <w:tabs>
        <w:tab w:val="center" w:pos="4252"/>
        <w:tab w:val="right" w:pos="8504"/>
      </w:tabs>
      <w:snapToGrid w:val="0"/>
    </w:pPr>
  </w:style>
  <w:style w:type="character" w:customStyle="1" w:styleId="EncabezadoCar">
    <w:name w:val="Encabezado Car"/>
    <w:basedOn w:val="Fuentedeprrafopredeter"/>
    <w:link w:val="Encabezado"/>
    <w:uiPriority w:val="99"/>
    <w:rsid w:val="004E0DBC"/>
  </w:style>
  <w:style w:type="paragraph" w:styleId="Piedepgina">
    <w:name w:val="footer"/>
    <w:basedOn w:val="Normal"/>
    <w:link w:val="PiedepginaCar"/>
    <w:uiPriority w:val="99"/>
    <w:unhideWhenUsed/>
    <w:rsid w:val="004E0DBC"/>
    <w:pPr>
      <w:tabs>
        <w:tab w:val="center" w:pos="4252"/>
        <w:tab w:val="right" w:pos="8504"/>
      </w:tabs>
      <w:snapToGrid w:val="0"/>
    </w:pPr>
  </w:style>
  <w:style w:type="character" w:customStyle="1" w:styleId="PiedepginaCar">
    <w:name w:val="Pie de página Car"/>
    <w:basedOn w:val="Fuentedeprrafopredeter"/>
    <w:link w:val="Piedepgina"/>
    <w:uiPriority w:val="99"/>
    <w:rsid w:val="004E0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2886</Characters>
  <Application>Microsoft Office Word</Application>
  <DocSecurity>0</DocSecurity>
  <Lines>24</Lines>
  <Paragraphs>6</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Arcos Angustias</dc:creator>
  <cp:keywords/>
  <dc:description/>
  <cp:lastModifiedBy>de Arcos Angustias</cp:lastModifiedBy>
  <cp:revision>4</cp:revision>
  <dcterms:created xsi:type="dcterms:W3CDTF">2022-06-22T00:07:00Z</dcterms:created>
  <dcterms:modified xsi:type="dcterms:W3CDTF">2022-06-22T00:08:00Z</dcterms:modified>
</cp:coreProperties>
</file>