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B8186" w14:textId="5E8AD313" w:rsidR="00E01110" w:rsidRPr="000302A4" w:rsidRDefault="00E01110" w:rsidP="00D76C6E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>Acta de la reunión de GIDE</w:t>
      </w:r>
    </w:p>
    <w:p w14:paraId="0ED07205" w14:textId="77777777" w:rsidR="00515364" w:rsidRPr="000302A4" w:rsidRDefault="00515364" w:rsidP="00D76C6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4514DCE7" w14:textId="383CA39E" w:rsidR="00E01110" w:rsidRPr="000302A4" w:rsidRDefault="00E01110" w:rsidP="00D76C6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Fecha: </w:t>
      </w:r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13</w:t>
      </w:r>
      <w:r w:rsidR="00893EB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diciembre</w:t>
      </w:r>
      <w:r w:rsidR="00E25AE5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de 2019</w:t>
      </w:r>
    </w:p>
    <w:p w14:paraId="4C6B60FC" w14:textId="1C87E38B" w:rsidR="00E01110" w:rsidRPr="000302A4" w:rsidRDefault="00E01110" w:rsidP="00D76C6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Lugar: Universidad Sofía, sala 6-6</w:t>
      </w:r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05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</w:p>
    <w:p w14:paraId="4E747FEF" w14:textId="55D97D3E" w:rsidR="00201C48" w:rsidRPr="000302A4" w:rsidRDefault="00E01110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Horario: 18:30-20:</w:t>
      </w:r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00</w:t>
      </w:r>
      <w:r w:rsidR="00201C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665CCC3D" w14:textId="77777777" w:rsidR="00201C48" w:rsidRPr="000302A4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111426E4" w14:textId="77777777" w:rsidR="00201C48" w:rsidRPr="000302A4" w:rsidRDefault="00201C48" w:rsidP="00D76C6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Asistentes:</w:t>
      </w:r>
    </w:p>
    <w:p w14:paraId="4D24AD6D" w14:textId="06D47366" w:rsidR="00201C48" w:rsidRPr="000302A4" w:rsidRDefault="00201C48" w:rsidP="0073134D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proofErr w:type="spellStart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Hiroko</w:t>
      </w:r>
      <w:proofErr w:type="spellEnd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Omori</w:t>
      </w:r>
      <w:proofErr w:type="spellEnd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E46D9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Mizue</w:t>
      </w:r>
      <w:proofErr w:type="spellEnd"/>
      <w:r w:rsidR="00E46D9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E46D9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Shinomiya</w:t>
      </w:r>
      <w:proofErr w:type="spellEnd"/>
      <w:r w:rsidR="00E46D9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5738B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Kiyoko</w:t>
      </w:r>
      <w:proofErr w:type="spellEnd"/>
      <w:r w:rsidR="005738B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5738B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Masaoka</w:t>
      </w:r>
      <w:proofErr w:type="spellEnd"/>
      <w:r w:rsidR="005738B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Ang</w:t>
      </w:r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ustias de Arcos, Ángela </w:t>
      </w:r>
      <w:proofErr w:type="spellStart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Yamaura</w:t>
      </w:r>
      <w:proofErr w:type="spellEnd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Sae</w:t>
      </w:r>
      <w:proofErr w:type="spellEnd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Ochiai</w:t>
      </w:r>
      <w:proofErr w:type="spellEnd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Kimiyo</w:t>
      </w:r>
      <w:proofErr w:type="spellEnd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Nishimura</w:t>
      </w:r>
      <w:proofErr w:type="spellEnd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Leidy Cotrina, Clara Kondo, </w:t>
      </w:r>
      <w:proofErr w:type="spellStart"/>
      <w:r w:rsidR="00EF4C2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Violetta</w:t>
      </w:r>
      <w:proofErr w:type="spellEnd"/>
      <w:r w:rsidR="00EF4C2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EF4C2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Brazhnikova</w:t>
      </w:r>
      <w:proofErr w:type="spellEnd"/>
      <w:r w:rsidR="00D422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 Beatriz Prieto</w:t>
      </w:r>
      <w:r w:rsidR="00776D1A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Saori</w:t>
      </w:r>
      <w:proofErr w:type="spellEnd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Kobashi</w:t>
      </w:r>
      <w:proofErr w:type="spellEnd"/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Raúl Sanz Merino, Carlos García, </w:t>
      </w:r>
      <w:proofErr w:type="spellStart"/>
      <w:r w:rsidR="00DD56A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Keiko</w:t>
      </w:r>
      <w:proofErr w:type="spellEnd"/>
      <w:r w:rsidR="00DD56A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DD56A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Ni</w:t>
      </w:r>
      <w:r w:rsidR="003073E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t</w:t>
      </w:r>
      <w:r w:rsidR="0073134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ta</w:t>
      </w:r>
      <w:proofErr w:type="spellEnd"/>
      <w:r w:rsidR="00DD56A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Ma</w:t>
      </w:r>
      <w:r w:rsidR="0079333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r</w:t>
      </w:r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cela Méndez, </w:t>
      </w:r>
      <w:proofErr w:type="spellStart"/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Aya</w:t>
      </w:r>
      <w:proofErr w:type="spellEnd"/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Kudo</w:t>
      </w:r>
      <w:proofErr w:type="spellEnd"/>
      <w:r w:rsidR="00EB2F9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y </w:t>
      </w:r>
      <w:proofErr w:type="spellStart"/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Sayaka</w:t>
      </w:r>
      <w:proofErr w:type="spellEnd"/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Nakajima</w:t>
      </w:r>
      <w:proofErr w:type="spellEnd"/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</w:p>
    <w:p w14:paraId="131E1C12" w14:textId="77777777" w:rsidR="00201C48" w:rsidRPr="000302A4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1237CBF8" w14:textId="77777777" w:rsidR="00EB2F91" w:rsidRPr="000302A4" w:rsidRDefault="00EB2F91" w:rsidP="00EB2F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En la reunión se trataron los siguientes temas:</w:t>
      </w:r>
    </w:p>
    <w:p w14:paraId="5F992BF2" w14:textId="77777777" w:rsidR="00EB2F91" w:rsidRPr="000302A4" w:rsidRDefault="00EB2F91" w:rsidP="00D76C6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05D30FC7" w14:textId="75F4039C" w:rsidR="00CA7016" w:rsidRPr="000302A4" w:rsidRDefault="00EB2F91" w:rsidP="00D76C6E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1. </w:t>
      </w:r>
      <w:r w:rsidR="00201C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presidenta, </w:t>
      </w:r>
      <w:proofErr w:type="spellStart"/>
      <w:r w:rsidR="00201C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Hiroko</w:t>
      </w:r>
      <w:proofErr w:type="spellEnd"/>
      <w:r w:rsidR="00201C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201C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Omori</w:t>
      </w:r>
      <w:proofErr w:type="spellEnd"/>
      <w:r w:rsidR="00201C48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="004D58A5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saludó </w:t>
      </w:r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y 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pidió cometarios y opiniones sobre los talleres de Teresa Bordón.</w:t>
      </w:r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5C443C2A" w14:textId="61801F93" w:rsidR="00EF4C2F" w:rsidRPr="000302A4" w:rsidRDefault="00EF4C2F" w:rsidP="00CA701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540175C6" w14:textId="6F0034BC" w:rsidR="004D58A5" w:rsidRPr="000302A4" w:rsidRDefault="00EB2F91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2. A continuación, Carlos García se encargó de hacer una recapitulación del trabajo que habíamos desarrollado hasta el momento </w:t>
      </w:r>
      <w:r w:rsidR="002250E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(con las rúbricas de los temas 4, 6, 9 y 11) y los diferentes talleres </w:t>
      </w:r>
      <w:r w:rsidR="008A6AC7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de Teresa Bordón, </w:t>
      </w:r>
      <w:r w:rsidR="002250E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realizados durante</w:t>
      </w:r>
      <w:r w:rsidR="008A6AC7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el mes de noviembre. S</w:t>
      </w:r>
      <w:r w:rsidR="002250E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 discutieron los siguientes puntos:</w:t>
      </w:r>
    </w:p>
    <w:p w14:paraId="3D4A29B2" w14:textId="77777777" w:rsidR="002250ED" w:rsidRPr="000302A4" w:rsidRDefault="002250ED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27B2DEB2" w14:textId="77777777" w:rsidR="00EB2F91" w:rsidRPr="000302A4" w:rsidRDefault="00EB2F91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a. ¿Qué queremos hacer? </w:t>
      </w:r>
    </w:p>
    <w:p w14:paraId="114AB29D" w14:textId="6CCE64E1" w:rsidR="00EB2F91" w:rsidRPr="000302A4" w:rsidRDefault="00793331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Después de un intento por lograr un método de evaluación de las tareas finales propuestas en nuestro Modelo de actuación y lo estudiado en los talleres, al parecer lo que más </w:t>
      </w:r>
      <w:r w:rsidR="002250E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se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acerca a lo que necesitamos desarrollar es</w:t>
      </w:r>
      <w:r w:rsidR="002250E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: </w:t>
      </w:r>
      <w:r w:rsidR="002250ED" w:rsidRPr="000302A4">
        <w:rPr>
          <w:rFonts w:ascii="Times New Roman" w:eastAsia="Arial Unicode MS" w:hAnsi="Times New Roman"/>
          <w:i/>
          <w:iCs/>
          <w:sz w:val="24"/>
          <w:szCs w:val="24"/>
          <w:shd w:val="clear" w:color="auto" w:fill="FFFFFF"/>
          <w:lang w:eastAsia="es-ES"/>
        </w:rPr>
        <w:t>La evaluación centrada en el aula</w:t>
      </w:r>
      <w:r w:rsidR="002250ED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 ya que este tipo de evaluación se enfoca en la actuación, en los proyectos y los logros del aprendizaje. Además, permite la negociación entre alumnos y profesores.</w:t>
      </w:r>
    </w:p>
    <w:p w14:paraId="05241BB1" w14:textId="55470B8C" w:rsidR="002250ED" w:rsidRPr="000302A4" w:rsidRDefault="002250ED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27D9BDFC" w14:textId="77777777" w:rsidR="002250ED" w:rsidRPr="000302A4" w:rsidRDefault="002250ED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b. ¿Cómo podemos llevar este proyecto a cabo?</w:t>
      </w:r>
    </w:p>
    <w:p w14:paraId="15B8883D" w14:textId="18885CA0" w:rsidR="0026748A" w:rsidRPr="000302A4" w:rsidRDefault="002250ED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Debemos ser conscientes de qué es lo que deseamos evaluar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 a qué y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qué valor le vamos a dar a</w:t>
      </w:r>
      <w:r w:rsidR="0026748A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 resultado presentado por los alumnos. Por lo cual, las rúbricas analíticas y las listas de comprobación son la mejor opción. </w:t>
      </w:r>
    </w:p>
    <w:p w14:paraId="2E22846B" w14:textId="7D3ED80E" w:rsidR="0026748A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6EF39375" w14:textId="5EB00335" w:rsidR="0026748A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c. ¿Qué tipo de rúbricas analíticas podemos hacer para evaluar 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tareas pequeñas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los alumnos?</w:t>
      </w:r>
    </w:p>
    <w:p w14:paraId="4AE7C07B" w14:textId="07E40457" w:rsidR="0026748A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1. Debemos usar la misma terminología para definir las partes de la rúbrica. </w:t>
      </w:r>
    </w:p>
    <w:p w14:paraId="5187440A" w14:textId="2CCC33CA" w:rsidR="0026748A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>Rúbrica: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hace referencia al cuadro total </w:t>
      </w:r>
      <w:r w:rsidR="0079333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que resumiría la forma y los contenidos de la evaluación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</w:p>
    <w:p w14:paraId="58F07DE0" w14:textId="77777777" w:rsidR="0026748A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 xml:space="preserve">Categoría o criterio: 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hace referencia a lo que queremos evaluar, por ejemplo: entonación, interacción, etc. Las categorías o criterios deben ser definidos de manera clara, corta y concreta.</w:t>
      </w:r>
    </w:p>
    <w:p w14:paraId="69A099C5" w14:textId="5A9B0DFD" w:rsidR="008B2640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lastRenderedPageBreak/>
        <w:t>Escala: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es el número de columnas en el que se incluirán los valores y los descriptores</w:t>
      </w:r>
      <w:r w:rsidR="008B264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  <w:r w:rsidR="0079333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Es importante que p</w:t>
      </w:r>
      <w:r w:rsidR="008B264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ara cada valor solo </w:t>
      </w:r>
      <w:r w:rsidR="0079333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haya</w:t>
      </w:r>
      <w:r w:rsidR="008B2640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un descriptor. </w:t>
      </w:r>
    </w:p>
    <w:p w14:paraId="6E9D3188" w14:textId="794F743A" w:rsidR="0026748A" w:rsidRPr="000302A4" w:rsidRDefault="008B2640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2. Los descriptores deben ser redactados de forma positiva.</w:t>
      </w:r>
    </w:p>
    <w:p w14:paraId="229F7F2E" w14:textId="66A01048" w:rsidR="008B2640" w:rsidRPr="000302A4" w:rsidRDefault="008B2640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3. El número de valores (o niveles) debe reducirse a 3 o 4.</w:t>
      </w:r>
    </w:p>
    <w:p w14:paraId="45DCEA11" w14:textId="402ADAFA" w:rsidR="0026748A" w:rsidRPr="000302A4" w:rsidRDefault="008B2640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4. Se debe limitar el número de criterios a 4 o 5.</w:t>
      </w:r>
    </w:p>
    <w:p w14:paraId="751AA16C" w14:textId="2158F4FD" w:rsidR="0026748A" w:rsidRPr="000302A4" w:rsidRDefault="0026748A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6CBB4DD2" w14:textId="60198750" w:rsidR="008A6AC7" w:rsidRPr="000302A4" w:rsidRDefault="008A6AC7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Finalmente, con el modelo de una rúbrica del tema 11, preparada por </w:t>
      </w:r>
      <w:proofErr w:type="spellStart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Sae</w:t>
      </w:r>
      <w:proofErr w:type="spellEnd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Ochiai</w:t>
      </w:r>
      <w:proofErr w:type="spellEnd"/>
      <w:r w:rsidR="000302A4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,</w:t>
      </w:r>
      <w:r w:rsid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="000302A4">
        <w:rPr>
          <w:rFonts w:ascii="Times New Roman" w:eastAsia="Arial Unicode MS" w:hAnsi="Times New Roman" w:hint="eastAsia"/>
          <w:sz w:val="24"/>
          <w:szCs w:val="24"/>
          <w:shd w:val="clear" w:color="auto" w:fill="FFFFFF"/>
          <w:lang w:eastAsia="es-ES"/>
        </w:rPr>
        <w:t>d</w:t>
      </w:r>
      <w:r w:rsid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iscutimos sobre cómo </w:t>
      </w:r>
      <w:bookmarkStart w:id="0" w:name="_GoBack"/>
      <w:bookmarkEnd w:id="0"/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podrían ser las rúbricas </w:t>
      </w:r>
      <w:r w:rsidR="0005792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 las que deseamos llegar.</w:t>
      </w:r>
    </w:p>
    <w:p w14:paraId="5AD7BC20" w14:textId="77777777" w:rsidR="008A6AC7" w:rsidRPr="000302A4" w:rsidRDefault="008A6AC7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039C74AF" w14:textId="6CD75DDC" w:rsidR="0026748A" w:rsidRPr="000302A4" w:rsidRDefault="008B2640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Para la próxima reunión se ha propuesto</w:t>
      </w:r>
      <w:r w:rsidR="0079333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hacer un ejemplo de lo que esperamos que los alumnos presenten como respuesta a la tarea que proponemos. Los grupos 4, 6, 9 y 11 llevarán ejemplos de lo que evaluarían como una tarea excelente, una tarea buena, una tarea regular y una tarea mala. Para ver si desde estos ejemplos 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podemos ver con más claridad qué y cómo podemos de</w:t>
      </w:r>
      <w:r w:rsidR="00793331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finir lo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s criterios y </w:t>
      </w:r>
      <w:r w:rsidR="00B0737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lo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 descriptores de cada valor.</w:t>
      </w:r>
    </w:p>
    <w:p w14:paraId="2192E72F" w14:textId="10E1F8D3" w:rsidR="002250ED" w:rsidRPr="000302A4" w:rsidRDefault="002250ED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4B03E470" w14:textId="3BDCD0A8" w:rsidR="00CB3627" w:rsidRPr="000302A4" w:rsidRDefault="00201C48" w:rsidP="008E2F8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próxima reunión se celebrará el 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17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D76C6E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enero de 2020</w:t>
      </w:r>
      <w:r w:rsidR="005A0FD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 partir de las 18:30 y hasta las 20:</w:t>
      </w:r>
      <w:r w:rsidR="0046602C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3</w:t>
      </w:r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0</w:t>
      </w:r>
      <w:r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="00E414E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en la sala 6-6</w:t>
      </w:r>
      <w:r w:rsidR="00CA7016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05</w:t>
      </w:r>
      <w:r w:rsidR="00E414EF" w:rsidRPr="000302A4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la Universidad Sofía.</w:t>
      </w:r>
    </w:p>
    <w:p w14:paraId="570FFFB9" w14:textId="77777777" w:rsidR="004D58A5" w:rsidRPr="00524D70" w:rsidRDefault="004D58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sectPr w:rsidR="004D58A5" w:rsidRPr="00524D70" w:rsidSect="00E01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A35C" w14:textId="77777777" w:rsidR="00C842E2" w:rsidRDefault="00C842E2" w:rsidP="007F40FA">
      <w:pPr>
        <w:spacing w:after="0" w:line="240" w:lineRule="auto"/>
      </w:pPr>
      <w:r>
        <w:separator/>
      </w:r>
    </w:p>
  </w:endnote>
  <w:endnote w:type="continuationSeparator" w:id="0">
    <w:p w14:paraId="7BACCFB5" w14:textId="77777777" w:rsidR="00C842E2" w:rsidRDefault="00C842E2" w:rsidP="007F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115A1" w14:textId="77777777" w:rsidR="00C842E2" w:rsidRDefault="00C842E2" w:rsidP="007F40FA">
      <w:pPr>
        <w:spacing w:after="0" w:line="240" w:lineRule="auto"/>
      </w:pPr>
      <w:r>
        <w:separator/>
      </w:r>
    </w:p>
  </w:footnote>
  <w:footnote w:type="continuationSeparator" w:id="0">
    <w:p w14:paraId="2236E093" w14:textId="77777777" w:rsidR="00C842E2" w:rsidRDefault="00C842E2" w:rsidP="007F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555"/>
    <w:multiLevelType w:val="hybridMultilevel"/>
    <w:tmpl w:val="6CB85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35637"/>
    <w:multiLevelType w:val="hybridMultilevel"/>
    <w:tmpl w:val="825813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828AC"/>
    <w:multiLevelType w:val="hybridMultilevel"/>
    <w:tmpl w:val="30CC5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F1486F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B777D"/>
    <w:multiLevelType w:val="hybridMultilevel"/>
    <w:tmpl w:val="735CF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E277A"/>
    <w:multiLevelType w:val="hybridMultilevel"/>
    <w:tmpl w:val="7B04E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BB4128"/>
    <w:multiLevelType w:val="hybridMultilevel"/>
    <w:tmpl w:val="97202D3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95D06"/>
    <w:multiLevelType w:val="hybridMultilevel"/>
    <w:tmpl w:val="DD48AB22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9BD6283"/>
    <w:multiLevelType w:val="hybridMultilevel"/>
    <w:tmpl w:val="0298FDB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279C3"/>
    <w:multiLevelType w:val="hybridMultilevel"/>
    <w:tmpl w:val="EB42D2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834C3"/>
    <w:multiLevelType w:val="hybridMultilevel"/>
    <w:tmpl w:val="BF4C4A7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2260F5"/>
    <w:multiLevelType w:val="hybridMultilevel"/>
    <w:tmpl w:val="C8ACE1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845273"/>
    <w:multiLevelType w:val="hybridMultilevel"/>
    <w:tmpl w:val="B352C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707D2B"/>
    <w:multiLevelType w:val="hybridMultilevel"/>
    <w:tmpl w:val="4268E598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8E25BF"/>
    <w:multiLevelType w:val="hybridMultilevel"/>
    <w:tmpl w:val="87E6F07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860DC7"/>
    <w:multiLevelType w:val="hybridMultilevel"/>
    <w:tmpl w:val="90CA0D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416047"/>
    <w:multiLevelType w:val="hybridMultilevel"/>
    <w:tmpl w:val="A5C061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2E4390"/>
    <w:multiLevelType w:val="hybridMultilevel"/>
    <w:tmpl w:val="769A8E7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7F1111F"/>
    <w:multiLevelType w:val="hybridMultilevel"/>
    <w:tmpl w:val="F0C0AB9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34630"/>
    <w:multiLevelType w:val="hybridMultilevel"/>
    <w:tmpl w:val="AE1AC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3112FA"/>
    <w:multiLevelType w:val="hybridMultilevel"/>
    <w:tmpl w:val="6F660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A53A69"/>
    <w:multiLevelType w:val="hybridMultilevel"/>
    <w:tmpl w:val="536010A6"/>
    <w:lvl w:ilvl="0" w:tplc="A2D2C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1F6A56"/>
    <w:multiLevelType w:val="hybridMultilevel"/>
    <w:tmpl w:val="486225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1E75B0"/>
    <w:multiLevelType w:val="hybridMultilevel"/>
    <w:tmpl w:val="48E03F0C"/>
    <w:lvl w:ilvl="0" w:tplc="55D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1915026"/>
    <w:multiLevelType w:val="hybridMultilevel"/>
    <w:tmpl w:val="0EFE975E"/>
    <w:lvl w:ilvl="0" w:tplc="7966CC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0AC9C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5FE96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82BC8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F9024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CC2A2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7AB8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F8B0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CCA8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67113DF8"/>
    <w:multiLevelType w:val="hybridMultilevel"/>
    <w:tmpl w:val="BE72B06E"/>
    <w:lvl w:ilvl="0" w:tplc="FA38D6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CC22487"/>
    <w:multiLevelType w:val="hybridMultilevel"/>
    <w:tmpl w:val="F9DC12DA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7" w15:restartNumberingAfterBreak="0">
    <w:nsid w:val="76637EE2"/>
    <w:multiLevelType w:val="hybridMultilevel"/>
    <w:tmpl w:val="EEF6F19A"/>
    <w:lvl w:ilvl="0" w:tplc="04090011">
      <w:start w:val="1"/>
      <w:numFmt w:val="decimalEnclosedCircle"/>
      <w:lvlText w:val="%1"/>
      <w:lvlJc w:val="left"/>
      <w:pPr>
        <w:ind w:left="969" w:hanging="420"/>
      </w:p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28" w15:restartNumberingAfterBreak="0">
    <w:nsid w:val="796575FF"/>
    <w:multiLevelType w:val="hybridMultilevel"/>
    <w:tmpl w:val="F8789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25"/>
  </w:num>
  <w:num w:numId="5">
    <w:abstractNumId w:val="23"/>
  </w:num>
  <w:num w:numId="6">
    <w:abstractNumId w:val="6"/>
  </w:num>
  <w:num w:numId="7">
    <w:abstractNumId w:val="26"/>
  </w:num>
  <w:num w:numId="8">
    <w:abstractNumId w:val="8"/>
  </w:num>
  <w:num w:numId="9">
    <w:abstractNumId w:val="3"/>
  </w:num>
  <w:num w:numId="10">
    <w:abstractNumId w:val="1"/>
  </w:num>
  <w:num w:numId="11">
    <w:abstractNumId w:val="28"/>
  </w:num>
  <w:num w:numId="12">
    <w:abstractNumId w:val="24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20"/>
  </w:num>
  <w:num w:numId="18">
    <w:abstractNumId w:val="4"/>
  </w:num>
  <w:num w:numId="19">
    <w:abstractNumId w:val="14"/>
  </w:num>
  <w:num w:numId="20">
    <w:abstractNumId w:val="12"/>
  </w:num>
  <w:num w:numId="21">
    <w:abstractNumId w:val="7"/>
  </w:num>
  <w:num w:numId="22">
    <w:abstractNumId w:val="22"/>
  </w:num>
  <w:num w:numId="23">
    <w:abstractNumId w:val="5"/>
  </w:num>
  <w:num w:numId="24">
    <w:abstractNumId w:val="17"/>
  </w:num>
  <w:num w:numId="25">
    <w:abstractNumId w:val="10"/>
  </w:num>
  <w:num w:numId="26">
    <w:abstractNumId w:val="13"/>
  </w:num>
  <w:num w:numId="27">
    <w:abstractNumId w:val="27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10"/>
    <w:rsid w:val="00022E63"/>
    <w:rsid w:val="000302A4"/>
    <w:rsid w:val="000335FB"/>
    <w:rsid w:val="00057926"/>
    <w:rsid w:val="0006103B"/>
    <w:rsid w:val="001178CE"/>
    <w:rsid w:val="0014699D"/>
    <w:rsid w:val="00170CA5"/>
    <w:rsid w:val="001F76A9"/>
    <w:rsid w:val="00201C48"/>
    <w:rsid w:val="002250ED"/>
    <w:rsid w:val="00230F84"/>
    <w:rsid w:val="002644AD"/>
    <w:rsid w:val="0026748A"/>
    <w:rsid w:val="003073E8"/>
    <w:rsid w:val="00366FB9"/>
    <w:rsid w:val="00390F3C"/>
    <w:rsid w:val="00397CCB"/>
    <w:rsid w:val="004000D4"/>
    <w:rsid w:val="00417C34"/>
    <w:rsid w:val="0046602C"/>
    <w:rsid w:val="004C3475"/>
    <w:rsid w:val="004D58A5"/>
    <w:rsid w:val="0051348E"/>
    <w:rsid w:val="00515364"/>
    <w:rsid w:val="00524D70"/>
    <w:rsid w:val="005738B8"/>
    <w:rsid w:val="005A0FDF"/>
    <w:rsid w:val="005C2F36"/>
    <w:rsid w:val="005E4340"/>
    <w:rsid w:val="00661EF6"/>
    <w:rsid w:val="00681C61"/>
    <w:rsid w:val="00704B0A"/>
    <w:rsid w:val="00726E36"/>
    <w:rsid w:val="0073134D"/>
    <w:rsid w:val="007357DB"/>
    <w:rsid w:val="0076066C"/>
    <w:rsid w:val="0076091C"/>
    <w:rsid w:val="00776D1A"/>
    <w:rsid w:val="00793331"/>
    <w:rsid w:val="007B62A3"/>
    <w:rsid w:val="007F40FA"/>
    <w:rsid w:val="007F6C9E"/>
    <w:rsid w:val="008365DD"/>
    <w:rsid w:val="00893EBF"/>
    <w:rsid w:val="008A6AC7"/>
    <w:rsid w:val="008B2640"/>
    <w:rsid w:val="008E2F82"/>
    <w:rsid w:val="00927DC5"/>
    <w:rsid w:val="009363F0"/>
    <w:rsid w:val="009870B3"/>
    <w:rsid w:val="00A87001"/>
    <w:rsid w:val="00B07376"/>
    <w:rsid w:val="00B10A3E"/>
    <w:rsid w:val="00B60C0C"/>
    <w:rsid w:val="00B70E8B"/>
    <w:rsid w:val="00B94905"/>
    <w:rsid w:val="00BF1100"/>
    <w:rsid w:val="00C70FE7"/>
    <w:rsid w:val="00C842E2"/>
    <w:rsid w:val="00C93AD0"/>
    <w:rsid w:val="00CA7016"/>
    <w:rsid w:val="00CB140B"/>
    <w:rsid w:val="00CB3627"/>
    <w:rsid w:val="00D216D1"/>
    <w:rsid w:val="00D2411C"/>
    <w:rsid w:val="00D31972"/>
    <w:rsid w:val="00D42248"/>
    <w:rsid w:val="00D44A4C"/>
    <w:rsid w:val="00D76C6E"/>
    <w:rsid w:val="00DC7E29"/>
    <w:rsid w:val="00DD56A0"/>
    <w:rsid w:val="00E01110"/>
    <w:rsid w:val="00E25AE5"/>
    <w:rsid w:val="00E414EF"/>
    <w:rsid w:val="00E42235"/>
    <w:rsid w:val="00E46D9F"/>
    <w:rsid w:val="00EB2F91"/>
    <w:rsid w:val="00EF4C2F"/>
    <w:rsid w:val="00EF69A3"/>
    <w:rsid w:val="00F05EA8"/>
    <w:rsid w:val="00F45B7B"/>
    <w:rsid w:val="00F70D34"/>
    <w:rsid w:val="00F901D7"/>
    <w:rsid w:val="00F94D3C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9525"/>
  <w15:docId w15:val="{3AEC79C8-F0E8-C445-98F0-D33B2F5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10"/>
    <w:pPr>
      <w:spacing w:after="160" w:line="259" w:lineRule="auto"/>
    </w:pPr>
    <w:rPr>
      <w:rFonts w:ascii="Calibri" w:eastAsia="游明朝" w:hAnsi="Calibri" w:cs="Times New Roman"/>
      <w:kern w:val="0"/>
      <w:sz w:val="22"/>
      <w:lang w:val="es-E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10"/>
    <w:pPr>
      <w:ind w:leftChars="400" w:left="840"/>
    </w:pPr>
  </w:style>
  <w:style w:type="character" w:styleId="a4">
    <w:name w:val="Hyperlink"/>
    <w:basedOn w:val="a0"/>
    <w:uiPriority w:val="99"/>
    <w:unhideWhenUsed/>
    <w:rsid w:val="007B62A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4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9870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93AD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8">
    <w:name w:val="footer"/>
    <w:basedOn w:val="a"/>
    <w:link w:val="a9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character" w:styleId="aa">
    <w:name w:val="annotation reference"/>
    <w:basedOn w:val="a0"/>
    <w:uiPriority w:val="99"/>
    <w:semiHidden/>
    <w:unhideWhenUsed/>
    <w:rsid w:val="00D216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16D1"/>
  </w:style>
  <w:style w:type="character" w:customStyle="1" w:styleId="ac">
    <w:name w:val="コメント文字列 (文字)"/>
    <w:basedOn w:val="a0"/>
    <w:link w:val="ab"/>
    <w:uiPriority w:val="99"/>
    <w:semiHidden/>
    <w:rsid w:val="00D216D1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16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16D1"/>
    <w:rPr>
      <w:rFonts w:ascii="Calibri" w:eastAsia="游明朝" w:hAnsi="Calibri" w:cs="Times New Roman"/>
      <w:b/>
      <w:bCs/>
      <w:kern w:val="0"/>
      <w:sz w:val="22"/>
      <w:lang w:val="es-E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216D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16D1"/>
    <w:rPr>
      <w:rFonts w:ascii="ヒラギノ角ゴ ProN W3" w:eastAsia="ヒラギノ角ゴ ProN W3" w:hAnsi="Calibri" w:cs="Times New Roman"/>
      <w:kern w:val="0"/>
      <w:sz w:val="18"/>
      <w:szCs w:val="18"/>
      <w:lang w:val="es-ES" w:eastAsia="en-US"/>
    </w:rPr>
  </w:style>
  <w:style w:type="character" w:styleId="af1">
    <w:name w:val="Emphasis"/>
    <w:basedOn w:val="a0"/>
    <w:uiPriority w:val="20"/>
    <w:qFormat/>
    <w:rsid w:val="00CA7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8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4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メディアセンター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立教大学</dc:creator>
  <cp:keywords/>
  <dc:description/>
  <cp:lastModifiedBy>Takao Yamaura</cp:lastModifiedBy>
  <cp:revision>2</cp:revision>
  <cp:lastPrinted>2019-10-23T01:16:00Z</cp:lastPrinted>
  <dcterms:created xsi:type="dcterms:W3CDTF">2020-01-04T00:48:00Z</dcterms:created>
  <dcterms:modified xsi:type="dcterms:W3CDTF">2020-01-04T00:48:00Z</dcterms:modified>
</cp:coreProperties>
</file>