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2B8186" w14:textId="5E8AD313" w:rsidR="00E01110" w:rsidRDefault="00E01110" w:rsidP="00201C48">
      <w:pPr>
        <w:spacing w:after="0" w:line="240" w:lineRule="auto"/>
        <w:jc w:val="center"/>
        <w:rPr>
          <w:rFonts w:ascii="Times New Roman" w:eastAsia="Arial Unicode MS" w:hAnsi="Times New Roman"/>
          <w:b/>
          <w:sz w:val="28"/>
          <w:shd w:val="clear" w:color="auto" w:fill="FFFFFF"/>
          <w:lang w:eastAsia="es-ES"/>
        </w:rPr>
      </w:pPr>
      <w:r w:rsidRPr="00201C48">
        <w:rPr>
          <w:rFonts w:ascii="Times New Roman" w:eastAsia="Arial Unicode MS" w:hAnsi="Times New Roman"/>
          <w:b/>
          <w:sz w:val="28"/>
          <w:shd w:val="clear" w:color="auto" w:fill="FFFFFF"/>
          <w:lang w:eastAsia="es-ES"/>
        </w:rPr>
        <w:t>Acta de la reunión de GIDE</w:t>
      </w:r>
    </w:p>
    <w:p w14:paraId="0ED07205" w14:textId="77777777" w:rsidR="00515364" w:rsidRPr="00201C48" w:rsidRDefault="00515364" w:rsidP="00201C48">
      <w:pPr>
        <w:spacing w:after="0" w:line="240" w:lineRule="auto"/>
        <w:jc w:val="center"/>
        <w:rPr>
          <w:rFonts w:ascii="Times New Roman" w:eastAsia="Arial Unicode MS" w:hAnsi="Times New Roman"/>
          <w:b/>
          <w:sz w:val="28"/>
          <w:shd w:val="clear" w:color="auto" w:fill="FFFFFF"/>
          <w:lang w:eastAsia="es-ES"/>
        </w:rPr>
      </w:pPr>
    </w:p>
    <w:p w14:paraId="4514DCE7" w14:textId="2456DD57" w:rsidR="00E01110" w:rsidRPr="00201C48" w:rsidRDefault="00E01110" w:rsidP="00201C48">
      <w:pPr>
        <w:spacing w:after="0" w:line="240" w:lineRule="auto"/>
        <w:rPr>
          <w:rFonts w:ascii="Times New Roman" w:eastAsia="Arial Unicode MS" w:hAnsi="Times New Roman"/>
          <w:sz w:val="24"/>
          <w:shd w:val="clear" w:color="auto" w:fill="FFFFFF"/>
          <w:lang w:eastAsia="es-ES"/>
        </w:rPr>
      </w:pPr>
      <w:r w:rsidRPr="00201C48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 xml:space="preserve">Fecha: </w:t>
      </w:r>
      <w:r w:rsidR="00776D1A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>27</w:t>
      </w:r>
      <w:r w:rsidR="00DC7E29" w:rsidRPr="00201C48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 xml:space="preserve"> de </w:t>
      </w:r>
      <w:r w:rsidR="00776D1A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>septiembre</w:t>
      </w:r>
      <w:r w:rsidRPr="00201C48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 xml:space="preserve"> de 2019</w:t>
      </w:r>
    </w:p>
    <w:p w14:paraId="4C6B60FC" w14:textId="77777777" w:rsidR="00E01110" w:rsidRPr="00201C48" w:rsidRDefault="00E01110" w:rsidP="00201C48">
      <w:pPr>
        <w:spacing w:after="0" w:line="240" w:lineRule="auto"/>
        <w:rPr>
          <w:rFonts w:ascii="Times New Roman" w:eastAsia="Arial Unicode MS" w:hAnsi="Times New Roman"/>
          <w:sz w:val="24"/>
          <w:shd w:val="clear" w:color="auto" w:fill="FFFFFF"/>
          <w:lang w:eastAsia="es-ES"/>
        </w:rPr>
      </w:pPr>
      <w:r w:rsidRPr="00201C48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>Lugar: Universidad Sofía, sala 6-617.</w:t>
      </w:r>
    </w:p>
    <w:p w14:paraId="4E747FEF" w14:textId="77777777" w:rsidR="00201C48" w:rsidRDefault="00E01110" w:rsidP="00201C48">
      <w:pPr>
        <w:spacing w:after="0" w:line="240" w:lineRule="auto"/>
        <w:jc w:val="both"/>
        <w:rPr>
          <w:rFonts w:ascii="Times New Roman" w:eastAsia="Arial Unicode MS" w:hAnsi="Times New Roman"/>
          <w:sz w:val="24"/>
          <w:shd w:val="clear" w:color="auto" w:fill="FFFFFF"/>
          <w:lang w:eastAsia="es-ES"/>
        </w:rPr>
      </w:pPr>
      <w:r w:rsidRPr="00201C48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>Horario: 18:30-20:30</w:t>
      </w:r>
      <w:r w:rsidR="00201C48" w:rsidRPr="00201C48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 xml:space="preserve"> </w:t>
      </w:r>
    </w:p>
    <w:p w14:paraId="665CCC3D" w14:textId="77777777" w:rsidR="00201C48" w:rsidRPr="00201C48" w:rsidRDefault="00201C48" w:rsidP="00201C48">
      <w:pPr>
        <w:spacing w:after="0" w:line="240" w:lineRule="auto"/>
        <w:jc w:val="both"/>
        <w:rPr>
          <w:rFonts w:ascii="Times New Roman" w:eastAsia="Arial Unicode MS" w:hAnsi="Times New Roman"/>
          <w:sz w:val="24"/>
          <w:shd w:val="clear" w:color="auto" w:fill="FFFFFF"/>
          <w:lang w:eastAsia="es-ES"/>
        </w:rPr>
      </w:pPr>
    </w:p>
    <w:p w14:paraId="111426E4" w14:textId="77777777" w:rsidR="00201C48" w:rsidRPr="00201C48" w:rsidRDefault="00201C48" w:rsidP="00201C48">
      <w:pPr>
        <w:spacing w:after="0" w:line="240" w:lineRule="auto"/>
        <w:jc w:val="both"/>
        <w:rPr>
          <w:rFonts w:ascii="Times New Roman" w:eastAsia="Arial Unicode MS" w:hAnsi="Times New Roman"/>
          <w:sz w:val="24"/>
          <w:shd w:val="clear" w:color="auto" w:fill="FFFFFF"/>
          <w:lang w:eastAsia="es-ES"/>
        </w:rPr>
      </w:pPr>
      <w:r w:rsidRPr="00201C48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>Asistentes:</w:t>
      </w:r>
    </w:p>
    <w:p w14:paraId="4D24AD6D" w14:textId="2B697D32" w:rsidR="00201C48" w:rsidRPr="00EF4C2F" w:rsidRDefault="00201C48" w:rsidP="00201C48">
      <w:pPr>
        <w:spacing w:after="0" w:line="240" w:lineRule="auto"/>
        <w:jc w:val="both"/>
        <w:rPr>
          <w:rFonts w:ascii="Times New Roman" w:eastAsia="Arial Unicode MS" w:hAnsi="Times New Roman"/>
          <w:sz w:val="24"/>
          <w:shd w:val="clear" w:color="auto" w:fill="FFFFFF"/>
          <w:lang w:eastAsia="ja-JP"/>
        </w:rPr>
      </w:pPr>
      <w:r w:rsidRPr="00201C48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 xml:space="preserve">Hiroko Omori, </w:t>
      </w:r>
      <w:r w:rsidR="00E46D9F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 xml:space="preserve">Mizue Shinomiya, </w:t>
      </w:r>
      <w:r w:rsidR="005738B8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 xml:space="preserve">Kiyoko Masaoka, </w:t>
      </w:r>
      <w:r w:rsidRPr="00201C48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 xml:space="preserve">Angustias de Arcos, Ángela Yamaura, Sayaka Nakajima, </w:t>
      </w:r>
      <w:r w:rsidRPr="00EF4C2F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 xml:space="preserve">Sae Ochiai, Leidy Cotrina, Clara Kondo, </w:t>
      </w:r>
      <w:r w:rsidR="00EF4C2F" w:rsidRPr="00EF4C2F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>Violetta Brazhnikova</w:t>
      </w:r>
      <w:r w:rsidR="00D42248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>,</w:t>
      </w:r>
      <w:r w:rsidR="00D42248">
        <w:rPr>
          <w:rFonts w:ascii="Times New Roman" w:eastAsia="Arial Unicode MS" w:hAnsi="Times New Roman"/>
          <w:sz w:val="24"/>
          <w:shd w:val="clear" w:color="auto" w:fill="FFFFFF"/>
          <w:lang w:eastAsia="ja-JP"/>
        </w:rPr>
        <w:t xml:space="preserve"> Beatriz Prieto</w:t>
      </w:r>
      <w:r w:rsidR="00776D1A">
        <w:rPr>
          <w:rFonts w:ascii="Times New Roman" w:eastAsia="Arial Unicode MS" w:hAnsi="Times New Roman"/>
          <w:sz w:val="24"/>
          <w:shd w:val="clear" w:color="auto" w:fill="FFFFFF"/>
          <w:lang w:eastAsia="ja-JP"/>
        </w:rPr>
        <w:t>, Salomé Gonzalez y Aya Kudo.</w:t>
      </w:r>
    </w:p>
    <w:p w14:paraId="131E1C12" w14:textId="77777777" w:rsidR="00201C48" w:rsidRPr="00201C48" w:rsidRDefault="00201C48" w:rsidP="00201C48">
      <w:pPr>
        <w:spacing w:after="0" w:line="240" w:lineRule="auto"/>
        <w:jc w:val="both"/>
        <w:rPr>
          <w:rFonts w:ascii="Times New Roman" w:eastAsia="Arial Unicode MS" w:hAnsi="Times New Roman"/>
          <w:sz w:val="24"/>
          <w:shd w:val="clear" w:color="auto" w:fill="FFFFFF"/>
          <w:lang w:eastAsia="es-ES"/>
        </w:rPr>
      </w:pPr>
    </w:p>
    <w:p w14:paraId="0527A07B" w14:textId="4A067182" w:rsidR="00201C48" w:rsidRDefault="00201C48" w:rsidP="00201C48">
      <w:pPr>
        <w:spacing w:after="0" w:line="240" w:lineRule="auto"/>
        <w:jc w:val="both"/>
        <w:rPr>
          <w:rFonts w:ascii="Times New Roman" w:eastAsia="Arial Unicode MS" w:hAnsi="Times New Roman"/>
          <w:sz w:val="24"/>
          <w:shd w:val="clear" w:color="auto" w:fill="FFFFFF"/>
          <w:lang w:eastAsia="es-ES"/>
        </w:rPr>
      </w:pPr>
      <w:r w:rsidRPr="00201C48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>En la reunión se trataron los siguientes temas:</w:t>
      </w:r>
    </w:p>
    <w:p w14:paraId="743D698E" w14:textId="73076AEA" w:rsidR="00776D1A" w:rsidRDefault="00776D1A" w:rsidP="00CB3627">
      <w:pPr>
        <w:spacing w:after="0" w:line="240" w:lineRule="auto"/>
        <w:jc w:val="both"/>
        <w:rPr>
          <w:rFonts w:ascii="Times New Roman" w:eastAsia="Arial Unicode MS" w:hAnsi="Times New Roman"/>
          <w:sz w:val="24"/>
          <w:shd w:val="clear" w:color="auto" w:fill="FFFFFF"/>
          <w:lang w:eastAsia="es-ES"/>
        </w:rPr>
      </w:pPr>
    </w:p>
    <w:p w14:paraId="7E9D766F" w14:textId="58176C11" w:rsidR="00776D1A" w:rsidRPr="00CB3627" w:rsidRDefault="00776D1A" w:rsidP="00CB3627">
      <w:pPr>
        <w:pStyle w:val="a3"/>
        <w:numPr>
          <w:ilvl w:val="0"/>
          <w:numId w:val="20"/>
        </w:numPr>
        <w:spacing w:after="0" w:line="240" w:lineRule="auto"/>
        <w:ind w:leftChars="0"/>
        <w:jc w:val="both"/>
        <w:rPr>
          <w:rFonts w:ascii="Times New Roman" w:eastAsia="Arial Unicode MS" w:hAnsi="Times New Roman"/>
          <w:sz w:val="24"/>
          <w:shd w:val="clear" w:color="auto" w:fill="FFFFFF"/>
          <w:lang w:eastAsia="es-ES"/>
        </w:rPr>
      </w:pPr>
      <w:r w:rsidRPr="00CB3627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>L</w:t>
      </w:r>
      <w:r w:rsidR="00F901D7" w:rsidRPr="00CB3627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>a</w:t>
      </w:r>
      <w:r w:rsidRPr="00CB3627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 xml:space="preserve">s asistentes a ASELE, Leidy Cotrina, Sayaka Nakajima, Hiroko Omori y Ángela Yamaura dieron sus </w:t>
      </w:r>
      <w:r w:rsidR="00E414EF" w:rsidRPr="00CB3627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 xml:space="preserve">opiniones </w:t>
      </w:r>
      <w:r w:rsidRPr="00CB3627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 xml:space="preserve">sobre la participación a dicho congreso y animaron a los demás miembros a </w:t>
      </w:r>
      <w:r w:rsidR="00E414EF" w:rsidRPr="00CB3627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>participar en</w:t>
      </w:r>
      <w:r w:rsidRPr="00CB3627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 xml:space="preserve"> del 2020</w:t>
      </w:r>
      <w:r w:rsidR="00A87001" w:rsidRPr="00CB3627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>,</w:t>
      </w:r>
      <w:r w:rsidRPr="00CB3627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 xml:space="preserve"> </w:t>
      </w:r>
      <w:r w:rsidR="00A87001" w:rsidRPr="00CB3627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 xml:space="preserve">el cual </w:t>
      </w:r>
      <w:r w:rsidRPr="00CB3627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>se realizará en Alcalá de Henares.</w:t>
      </w:r>
    </w:p>
    <w:p w14:paraId="2B0ECE3B" w14:textId="1599ADDB" w:rsidR="00A87001" w:rsidRPr="00CB3627" w:rsidRDefault="00A87001" w:rsidP="00CB3627">
      <w:pPr>
        <w:spacing w:after="0" w:line="240" w:lineRule="auto"/>
        <w:ind w:left="420"/>
        <w:jc w:val="both"/>
        <w:rPr>
          <w:rFonts w:ascii="Times New Roman" w:eastAsia="Arial Unicode MS" w:hAnsi="Times New Roman"/>
          <w:sz w:val="24"/>
          <w:shd w:val="clear" w:color="auto" w:fill="FFFFFF"/>
          <w:lang w:eastAsia="es-ES"/>
        </w:rPr>
      </w:pPr>
      <w:r w:rsidRPr="00CB3627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 xml:space="preserve">Asimismo, </w:t>
      </w:r>
      <w:r w:rsidRPr="00CB3627">
        <w:rPr>
          <w:rFonts w:ascii="Times New Roman" w:eastAsia="Arial Unicode MS" w:hAnsi="Times New Roman" w:hint="eastAsia"/>
          <w:sz w:val="24"/>
          <w:shd w:val="clear" w:color="auto" w:fill="FFFFFF"/>
          <w:lang w:eastAsia="es-ES"/>
        </w:rPr>
        <w:t>H</w:t>
      </w:r>
      <w:r w:rsidRPr="00CB3627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>iroko Omori compartió los comentarios de los asistentes al taller que realizó junto a Concha Moreno, en el cual presentaron las actividades 4 y 12 del Manual de actuación. De los puntos presentados, se discutió sobre las respuestas a la pregunta ¿</w:t>
      </w:r>
      <w:r w:rsidRPr="00CB3627">
        <w:rPr>
          <w:rFonts w:ascii="Times New Roman" w:eastAsia="Arial Unicode MS" w:hAnsi="Times New Roman"/>
          <w:i/>
          <w:iCs/>
          <w:sz w:val="24"/>
          <w:shd w:val="clear" w:color="auto" w:fill="FFFFFF"/>
          <w:lang w:eastAsia="es-ES"/>
        </w:rPr>
        <w:t>cuáles son los puntos mejorables de las actividades?</w:t>
      </w:r>
      <w:r w:rsidRPr="00CB3627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 xml:space="preserve"> </w:t>
      </w:r>
    </w:p>
    <w:p w14:paraId="18709DD4" w14:textId="1A5DD2A0" w:rsidR="00A87001" w:rsidRPr="00CB3627" w:rsidRDefault="00F901D7" w:rsidP="00CB3627">
      <w:pPr>
        <w:spacing w:after="0" w:line="240" w:lineRule="auto"/>
        <w:ind w:left="420"/>
        <w:jc w:val="both"/>
        <w:rPr>
          <w:rFonts w:ascii="Times New Roman" w:eastAsia="Arial Unicode MS" w:hAnsi="Times New Roman"/>
          <w:sz w:val="24"/>
          <w:shd w:val="clear" w:color="auto" w:fill="FFFFFF"/>
          <w:lang w:eastAsia="es-ES"/>
        </w:rPr>
      </w:pPr>
      <w:r w:rsidRPr="00CB3627">
        <w:rPr>
          <w:rFonts w:ascii="Times New Roman" w:eastAsia="Arial Unicode MS" w:hAnsi="Times New Roman" w:hint="eastAsia"/>
          <w:sz w:val="24"/>
          <w:shd w:val="clear" w:color="auto" w:fill="FFFFFF"/>
          <w:lang w:eastAsia="es-ES"/>
        </w:rPr>
        <w:t>D</w:t>
      </w:r>
      <w:r w:rsidRPr="00CB3627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 xml:space="preserve">entro de </w:t>
      </w:r>
      <w:r w:rsidR="00E414EF" w:rsidRPr="00CB3627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 xml:space="preserve">los comentarios recibidos </w:t>
      </w:r>
      <w:r w:rsidR="00F94D3C" w:rsidRPr="00CB3627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>encontramos</w:t>
      </w:r>
      <w:r w:rsidRPr="00CB3627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 xml:space="preserve"> que podríamos aprovechar en futuras oportunidades </w:t>
      </w:r>
      <w:r w:rsidR="00F94D3C" w:rsidRPr="00CB3627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>el incluir reflexiones de los alumnos sobre el tipo de textos que se presentan como input en las actividades.</w:t>
      </w:r>
    </w:p>
    <w:p w14:paraId="3926F80B" w14:textId="77777777" w:rsidR="00776D1A" w:rsidRPr="00201C48" w:rsidRDefault="00776D1A" w:rsidP="00CB3627">
      <w:pPr>
        <w:spacing w:after="0" w:line="240" w:lineRule="auto"/>
        <w:jc w:val="both"/>
        <w:rPr>
          <w:rFonts w:ascii="Times New Roman" w:eastAsia="Arial Unicode MS" w:hAnsi="Times New Roman"/>
          <w:sz w:val="24"/>
          <w:shd w:val="clear" w:color="auto" w:fill="FFFFFF"/>
          <w:lang w:eastAsia="es-ES"/>
        </w:rPr>
      </w:pPr>
    </w:p>
    <w:p w14:paraId="5C443C2A" w14:textId="43AF70B1" w:rsidR="00EF4C2F" w:rsidRPr="00CB3627" w:rsidRDefault="00201C48" w:rsidP="00CB3627">
      <w:pPr>
        <w:pStyle w:val="a3"/>
        <w:numPr>
          <w:ilvl w:val="0"/>
          <w:numId w:val="20"/>
        </w:numPr>
        <w:spacing w:after="0" w:line="240" w:lineRule="auto"/>
        <w:ind w:leftChars="0"/>
        <w:jc w:val="both"/>
        <w:rPr>
          <w:rFonts w:ascii="Times New Roman" w:eastAsia="Arial Unicode MS" w:hAnsi="Times New Roman"/>
          <w:sz w:val="24"/>
          <w:shd w:val="clear" w:color="auto" w:fill="FFFFFF"/>
          <w:lang w:eastAsia="es-ES"/>
        </w:rPr>
      </w:pPr>
      <w:r w:rsidRPr="00CB3627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>La presidenta, Hiroko O</w:t>
      </w:r>
      <w:bookmarkStart w:id="0" w:name="_GoBack"/>
      <w:bookmarkEnd w:id="0"/>
      <w:r w:rsidRPr="00CB3627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 xml:space="preserve">mori, informó al grupo </w:t>
      </w:r>
      <w:r w:rsidR="00776D1A" w:rsidRPr="00CB3627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>sobre el plan de los</w:t>
      </w:r>
      <w:r w:rsidRPr="00CB3627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 xml:space="preserve"> </w:t>
      </w:r>
      <w:r w:rsidR="00776D1A" w:rsidRPr="00CB3627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 xml:space="preserve">tres </w:t>
      </w:r>
      <w:r w:rsidRPr="00CB3627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>taller</w:t>
      </w:r>
      <w:r w:rsidR="00776D1A" w:rsidRPr="00CB3627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 xml:space="preserve">es que impartirá </w:t>
      </w:r>
      <w:r w:rsidRPr="00CB3627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>Teresa Bordón en el mes de noviembre.</w:t>
      </w:r>
    </w:p>
    <w:p w14:paraId="10E9BADA" w14:textId="548E9087" w:rsidR="00CB3627" w:rsidRPr="00E46D9F" w:rsidRDefault="00776D1A" w:rsidP="00E46D9F">
      <w:pPr>
        <w:pStyle w:val="a3"/>
        <w:numPr>
          <w:ilvl w:val="0"/>
          <w:numId w:val="26"/>
        </w:numPr>
        <w:spacing w:after="0" w:line="240" w:lineRule="auto"/>
        <w:ind w:leftChars="0"/>
        <w:jc w:val="both"/>
        <w:rPr>
          <w:rFonts w:ascii="Times New Roman" w:eastAsia="Arial Unicode MS" w:hAnsi="Times New Roman"/>
          <w:sz w:val="24"/>
          <w:shd w:val="clear" w:color="auto" w:fill="FFFFFF"/>
          <w:lang w:eastAsia="es-ES"/>
        </w:rPr>
      </w:pPr>
      <w:r w:rsidRPr="00E46D9F">
        <w:rPr>
          <w:rFonts w:ascii="Times New Roman" w:eastAsia="Arial Unicode MS" w:hAnsi="Times New Roman"/>
          <w:b/>
          <w:bCs/>
          <w:sz w:val="24"/>
          <w:shd w:val="clear" w:color="auto" w:fill="FFFFFF"/>
          <w:lang w:eastAsia="es-ES"/>
        </w:rPr>
        <w:t>Introducción a IPA (Integrated Performance Asses</w:t>
      </w:r>
      <w:r w:rsidR="00F94D3C" w:rsidRPr="00E46D9F">
        <w:rPr>
          <w:rFonts w:ascii="Times New Roman" w:eastAsia="Arial Unicode MS" w:hAnsi="Times New Roman"/>
          <w:b/>
          <w:bCs/>
          <w:sz w:val="24"/>
          <w:shd w:val="clear" w:color="auto" w:fill="FFFFFF"/>
          <w:lang w:eastAsia="es-ES"/>
        </w:rPr>
        <w:t>s</w:t>
      </w:r>
      <w:r w:rsidRPr="00E46D9F">
        <w:rPr>
          <w:rFonts w:ascii="Times New Roman" w:eastAsia="Arial Unicode MS" w:hAnsi="Times New Roman"/>
          <w:b/>
          <w:bCs/>
          <w:sz w:val="24"/>
          <w:shd w:val="clear" w:color="auto" w:fill="FFFFFF"/>
          <w:lang w:eastAsia="es-ES"/>
        </w:rPr>
        <w:t>ment),</w:t>
      </w:r>
      <w:r w:rsidRPr="00E46D9F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 xml:space="preserve"> el cual se realizará el viernes 8 de noviembre en el marco de la reunión de GIDE e irá dirigida exclusivamente a los miembros de GIDE.</w:t>
      </w:r>
      <w:r w:rsidR="00E46D9F" w:rsidRPr="00E46D9F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 xml:space="preserve"> </w:t>
      </w:r>
      <w:r w:rsidR="00CB3627" w:rsidRPr="00E46D9F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 xml:space="preserve">Para aprovechar al máximo esta oportunidad, Mizue </w:t>
      </w:r>
      <w:r w:rsidR="00E46D9F" w:rsidRPr="00E46D9F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>Shinomiya se ha ofrecido a realizar una presentación sobre ACTFL (American Council for the Teaching of Foreign Languages) en la reunión del mes de octubre.</w:t>
      </w:r>
    </w:p>
    <w:p w14:paraId="25B422AC" w14:textId="0AA2E6C5" w:rsidR="00776D1A" w:rsidRDefault="00776D1A" w:rsidP="00E46D9F">
      <w:pPr>
        <w:pStyle w:val="a3"/>
        <w:spacing w:after="0" w:line="240" w:lineRule="auto"/>
        <w:ind w:leftChars="0" w:left="420"/>
        <w:jc w:val="both"/>
        <w:rPr>
          <w:rFonts w:ascii="Times New Roman" w:eastAsia="Arial Unicode MS" w:hAnsi="Times New Roman"/>
          <w:sz w:val="24"/>
          <w:shd w:val="clear" w:color="auto" w:fill="FFFFFF"/>
          <w:lang w:eastAsia="es-ES"/>
        </w:rPr>
      </w:pPr>
    </w:p>
    <w:p w14:paraId="267BD595" w14:textId="5E1FDED0" w:rsidR="00776D1A" w:rsidRPr="00E46D9F" w:rsidRDefault="00776D1A" w:rsidP="00E46D9F">
      <w:pPr>
        <w:pStyle w:val="a3"/>
        <w:numPr>
          <w:ilvl w:val="0"/>
          <w:numId w:val="26"/>
        </w:numPr>
        <w:spacing w:after="0" w:line="240" w:lineRule="auto"/>
        <w:ind w:leftChars="0"/>
        <w:jc w:val="both"/>
        <w:rPr>
          <w:rFonts w:ascii="Times New Roman" w:eastAsia="Arial Unicode MS" w:hAnsi="Times New Roman"/>
          <w:sz w:val="24"/>
          <w:shd w:val="clear" w:color="auto" w:fill="FFFFFF"/>
          <w:lang w:eastAsia="es-ES"/>
        </w:rPr>
      </w:pPr>
      <w:r w:rsidRPr="00E46D9F">
        <w:rPr>
          <w:rFonts w:ascii="Times New Roman" w:eastAsia="Arial Unicode MS" w:hAnsi="Times New Roman"/>
          <w:b/>
          <w:bCs/>
          <w:sz w:val="24"/>
          <w:shd w:val="clear" w:color="auto" w:fill="FFFFFF"/>
          <w:lang w:eastAsia="es-ES"/>
        </w:rPr>
        <w:t>El diseño y la aplicación de rúb</w:t>
      </w:r>
      <w:r w:rsidR="00F94D3C" w:rsidRPr="00E46D9F">
        <w:rPr>
          <w:rFonts w:ascii="Times New Roman" w:eastAsia="Arial Unicode MS" w:hAnsi="Times New Roman"/>
          <w:b/>
          <w:bCs/>
          <w:sz w:val="24"/>
          <w:shd w:val="clear" w:color="auto" w:fill="FFFFFF"/>
          <w:lang w:eastAsia="es-ES"/>
        </w:rPr>
        <w:t>ri</w:t>
      </w:r>
      <w:r w:rsidRPr="00E46D9F">
        <w:rPr>
          <w:rFonts w:ascii="Times New Roman" w:eastAsia="Arial Unicode MS" w:hAnsi="Times New Roman"/>
          <w:b/>
          <w:bCs/>
          <w:sz w:val="24"/>
          <w:shd w:val="clear" w:color="auto" w:fill="FFFFFF"/>
          <w:lang w:eastAsia="es-ES"/>
        </w:rPr>
        <w:t>cas para la evaluación de L2</w:t>
      </w:r>
      <w:r w:rsidRPr="00E46D9F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>, el cual se realizará</w:t>
      </w:r>
      <w:r w:rsidR="00B60C0C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 xml:space="preserve"> en la Universidad Sofía,</w:t>
      </w:r>
      <w:r w:rsidRPr="00E46D9F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 xml:space="preserve"> el sábado 9 d</w:t>
      </w:r>
      <w:r w:rsidR="005C2F36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>e noviembre a partir de las 15:</w:t>
      </w:r>
      <w:r w:rsidR="005C2F36">
        <w:rPr>
          <w:rFonts w:ascii="Times New Roman" w:eastAsia="Arial Unicode MS" w:hAnsi="Times New Roman" w:hint="eastAsia"/>
          <w:sz w:val="24"/>
          <w:shd w:val="clear" w:color="auto" w:fill="FFFFFF"/>
          <w:lang w:eastAsia="ja-JP"/>
        </w:rPr>
        <w:t>0</w:t>
      </w:r>
      <w:r w:rsidRPr="00E46D9F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>0</w:t>
      </w:r>
      <w:r w:rsidR="0076091C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 xml:space="preserve"> (en la reuni</w:t>
      </w:r>
      <w:r w:rsidR="00B60C0C">
        <w:rPr>
          <w:rFonts w:ascii="Times New Roman" w:eastAsia="Arial Unicode MS" w:hAnsi="Times New Roman"/>
          <w:sz w:val="24"/>
          <w:shd w:val="clear" w:color="auto" w:fill="FFFFFF"/>
          <w:lang w:val="es-CO" w:eastAsia="es-ES"/>
        </w:rPr>
        <w:t>ón se dijo por error 15:30)</w:t>
      </w:r>
      <w:r w:rsidRPr="00E46D9F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 xml:space="preserve">. </w:t>
      </w:r>
      <w:r w:rsidR="00B60C0C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>El número de la sala</w:t>
      </w:r>
      <w:r w:rsidRPr="00E46D9F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 xml:space="preserve"> está por confirmar.</w:t>
      </w:r>
    </w:p>
    <w:p w14:paraId="5A176798" w14:textId="4EEE1A12" w:rsidR="00776D1A" w:rsidRDefault="00776D1A" w:rsidP="00E46D9F">
      <w:pPr>
        <w:pStyle w:val="a3"/>
        <w:spacing w:after="0" w:line="240" w:lineRule="auto"/>
        <w:ind w:leftChars="0" w:left="420"/>
        <w:jc w:val="both"/>
        <w:rPr>
          <w:rFonts w:ascii="Times New Roman" w:eastAsia="Arial Unicode MS" w:hAnsi="Times New Roman"/>
          <w:sz w:val="24"/>
          <w:shd w:val="clear" w:color="auto" w:fill="FFFFFF"/>
          <w:lang w:eastAsia="es-ES"/>
        </w:rPr>
      </w:pPr>
    </w:p>
    <w:p w14:paraId="1F6AF4F0" w14:textId="0DFA5B78" w:rsidR="00776D1A" w:rsidRPr="00E46D9F" w:rsidRDefault="00776D1A" w:rsidP="00E46D9F">
      <w:pPr>
        <w:pStyle w:val="a3"/>
        <w:numPr>
          <w:ilvl w:val="0"/>
          <w:numId w:val="26"/>
        </w:numPr>
        <w:spacing w:after="0" w:line="240" w:lineRule="auto"/>
        <w:ind w:leftChars="0"/>
        <w:jc w:val="both"/>
        <w:rPr>
          <w:rFonts w:ascii="Times New Roman" w:eastAsia="Arial Unicode MS" w:hAnsi="Times New Roman"/>
          <w:sz w:val="24"/>
          <w:shd w:val="clear" w:color="auto" w:fill="FFFFFF"/>
          <w:lang w:eastAsia="es-ES"/>
        </w:rPr>
      </w:pPr>
      <w:r w:rsidRPr="00E46D9F">
        <w:rPr>
          <w:rFonts w:ascii="Times New Roman" w:eastAsia="Arial Unicode MS" w:hAnsi="Times New Roman"/>
          <w:b/>
          <w:bCs/>
          <w:sz w:val="24"/>
          <w:shd w:val="clear" w:color="auto" w:fill="FFFFFF"/>
          <w:lang w:eastAsia="es-ES"/>
        </w:rPr>
        <w:t>La responsabilidad del evaluador</w:t>
      </w:r>
      <w:r w:rsidRPr="00E46D9F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>, que se realizará el martes 12 de noviembre a partir de las 18:30. El lugar de la realización está pendiente de confirmación.</w:t>
      </w:r>
    </w:p>
    <w:p w14:paraId="06E17A1C" w14:textId="7D910DB6" w:rsidR="00F94D3C" w:rsidRPr="00CB3627" w:rsidRDefault="00F94D3C" w:rsidP="00CB3627">
      <w:pPr>
        <w:pStyle w:val="a3"/>
        <w:numPr>
          <w:ilvl w:val="0"/>
          <w:numId w:val="20"/>
        </w:numPr>
        <w:spacing w:after="0" w:line="240" w:lineRule="auto"/>
        <w:ind w:leftChars="0"/>
        <w:jc w:val="both"/>
        <w:rPr>
          <w:rFonts w:ascii="Times New Roman" w:eastAsia="Arial Unicode MS" w:hAnsi="Times New Roman"/>
          <w:sz w:val="24"/>
          <w:shd w:val="clear" w:color="auto" w:fill="FFFFFF"/>
          <w:lang w:eastAsia="es-ES"/>
        </w:rPr>
      </w:pPr>
      <w:r w:rsidRPr="00CB3627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lastRenderedPageBreak/>
        <w:t>Clara Kondo presentó dos ejemplos de</w:t>
      </w:r>
      <w:r w:rsidR="0076091C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>l</w:t>
      </w:r>
      <w:r w:rsidRPr="00CB3627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 xml:space="preserve"> </w:t>
      </w:r>
      <w:r w:rsidRPr="0076091C">
        <w:rPr>
          <w:rFonts w:ascii="Times New Roman" w:eastAsia="Arial Unicode MS" w:hAnsi="Times New Roman"/>
          <w:i/>
          <w:sz w:val="24"/>
          <w:shd w:val="clear" w:color="auto" w:fill="FFFFFF"/>
          <w:lang w:eastAsia="es-ES"/>
        </w:rPr>
        <w:t>porfolio</w:t>
      </w:r>
      <w:r w:rsidR="0076091C" w:rsidRPr="0076091C">
        <w:rPr>
          <w:rFonts w:ascii="Times New Roman" w:eastAsia="Arial Unicode MS" w:hAnsi="Times New Roman"/>
          <w:i/>
          <w:sz w:val="24"/>
          <w:shd w:val="clear" w:color="auto" w:fill="FFFFFF"/>
          <w:lang w:eastAsia="es-ES"/>
        </w:rPr>
        <w:t xml:space="preserve"> del alumno</w:t>
      </w:r>
      <w:r w:rsidRPr="0076091C">
        <w:rPr>
          <w:rFonts w:ascii="Times New Roman" w:eastAsia="Arial Unicode MS" w:hAnsi="Times New Roman"/>
          <w:i/>
          <w:sz w:val="24"/>
          <w:shd w:val="clear" w:color="auto" w:fill="FFFFFF"/>
          <w:lang w:eastAsia="es-ES"/>
        </w:rPr>
        <w:t xml:space="preserve"> </w:t>
      </w:r>
      <w:r w:rsidRPr="00CB3627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 xml:space="preserve">que el equipo de autores del libro </w:t>
      </w:r>
      <w:r w:rsidR="005C2F36" w:rsidRPr="005C2F36">
        <w:rPr>
          <w:rFonts w:ascii="Times New Roman" w:eastAsia="Arial Unicode MS" w:hAnsi="Times New Roman"/>
          <w:i/>
          <w:sz w:val="24"/>
          <w:shd w:val="clear" w:color="auto" w:fill="FFFFFF"/>
          <w:lang w:eastAsia="es-ES"/>
        </w:rPr>
        <w:t>Aula</w:t>
      </w:r>
      <w:r w:rsidR="0076091C">
        <w:rPr>
          <w:rFonts w:ascii="Times New Roman" w:eastAsia="Arial Unicode MS" w:hAnsi="Times New Roman"/>
          <w:i/>
          <w:sz w:val="24"/>
          <w:shd w:val="clear" w:color="auto" w:fill="FFFFFF"/>
          <w:lang w:eastAsia="es-ES"/>
        </w:rPr>
        <w:t xml:space="preserve"> </w:t>
      </w:r>
      <w:r w:rsidR="0076091C">
        <w:rPr>
          <w:rFonts w:ascii="Times New Roman" w:eastAsia="Arial Unicode MS" w:hAnsi="Times New Roman" w:hint="eastAsia"/>
          <w:i/>
          <w:sz w:val="24"/>
          <w:shd w:val="clear" w:color="auto" w:fill="FFFFFF"/>
          <w:lang w:eastAsia="ja-JP"/>
        </w:rPr>
        <w:t>A</w:t>
      </w:r>
      <w:r w:rsidR="0076091C">
        <w:rPr>
          <w:rFonts w:ascii="Times New Roman" w:eastAsia="Arial Unicode MS" w:hAnsi="Times New Roman"/>
          <w:i/>
          <w:sz w:val="24"/>
          <w:shd w:val="clear" w:color="auto" w:fill="FFFFFF"/>
          <w:lang w:eastAsia="es-ES"/>
        </w:rPr>
        <w:t xml:space="preserve">migos, curso de español, 2 y 3, </w:t>
      </w:r>
      <w:r w:rsidR="005C2F36" w:rsidRPr="0076091C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>de la editorial SM ele</w:t>
      </w:r>
      <w:r w:rsidR="0076091C" w:rsidRPr="0076091C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 xml:space="preserve"> (200</w:t>
      </w:r>
      <w:r w:rsidR="005C2F36" w:rsidRPr="0076091C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>8)</w:t>
      </w:r>
      <w:r w:rsidR="005C2F36">
        <w:rPr>
          <w:rFonts w:ascii="Times New Roman" w:eastAsia="Arial Unicode MS" w:hAnsi="Times New Roman"/>
          <w:i/>
          <w:sz w:val="24"/>
          <w:shd w:val="clear" w:color="auto" w:fill="FFFFFF"/>
          <w:lang w:eastAsia="es-ES"/>
        </w:rPr>
        <w:t>,</w:t>
      </w:r>
      <w:r w:rsidRPr="00CB3627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 xml:space="preserve"> desarrolló para la evaluación continua de los alumnos. Después de analizarlos y discutir en grupos, se llegó a la conclusión de que sí podríamos utilizarlos y desarrollar un tipo de porfolio para las actividades del Manual de actuación. Sin embargo, sería un tipo material que ayudaría a los alumnos a concientizarse de su progreso, de su manera de aprender y de evaluación o autoevaluación continua</w:t>
      </w:r>
      <w:r w:rsidR="00E414EF" w:rsidRPr="00CB3627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 xml:space="preserve">, </w:t>
      </w:r>
      <w:r w:rsidRPr="00CB3627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>lo cual es muy importante</w:t>
      </w:r>
      <w:r w:rsidR="00E414EF" w:rsidRPr="00CB3627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 xml:space="preserve">; </w:t>
      </w:r>
      <w:r w:rsidRPr="00CB3627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 xml:space="preserve"> pero que </w:t>
      </w:r>
      <w:r w:rsidR="00E414EF" w:rsidRPr="00CB3627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 xml:space="preserve">en este momento </w:t>
      </w:r>
      <w:r w:rsidRPr="00CB3627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 xml:space="preserve">no se ajusta a </w:t>
      </w:r>
      <w:r w:rsidR="00E414EF" w:rsidRPr="00CB3627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 xml:space="preserve">lo que estamos tratando de realizar, que es </w:t>
      </w:r>
      <w:r w:rsidRPr="00CB3627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>la evaluaci</w:t>
      </w:r>
      <w:r w:rsidR="00E414EF" w:rsidRPr="00CB3627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>ó</w:t>
      </w:r>
      <w:r w:rsidRPr="00CB3627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>n de la tarea final que proponemos en las secuencias de nuestro libro.</w:t>
      </w:r>
    </w:p>
    <w:p w14:paraId="3280ADA4" w14:textId="64F7006A" w:rsidR="00E414EF" w:rsidRDefault="00E414EF" w:rsidP="00CB3627">
      <w:pPr>
        <w:spacing w:after="0" w:line="240" w:lineRule="auto"/>
        <w:jc w:val="both"/>
        <w:rPr>
          <w:rFonts w:ascii="Times New Roman" w:eastAsia="Arial Unicode MS" w:hAnsi="Times New Roman"/>
          <w:sz w:val="24"/>
          <w:shd w:val="clear" w:color="auto" w:fill="FFFFFF"/>
          <w:lang w:eastAsia="es-ES"/>
        </w:rPr>
      </w:pPr>
    </w:p>
    <w:p w14:paraId="7B6F98C6" w14:textId="3AA46B10" w:rsidR="00CB3627" w:rsidRPr="00CB3627" w:rsidRDefault="00E414EF" w:rsidP="00CB3627">
      <w:pPr>
        <w:pStyle w:val="a3"/>
        <w:numPr>
          <w:ilvl w:val="0"/>
          <w:numId w:val="20"/>
        </w:numPr>
        <w:spacing w:after="0" w:line="240" w:lineRule="auto"/>
        <w:ind w:leftChars="0"/>
        <w:jc w:val="both"/>
        <w:rPr>
          <w:rFonts w:ascii="Times New Roman" w:eastAsia="Arial Unicode MS" w:hAnsi="Times New Roman"/>
          <w:sz w:val="24"/>
          <w:shd w:val="clear" w:color="auto" w:fill="FFFFFF"/>
          <w:lang w:eastAsia="es-ES"/>
        </w:rPr>
      </w:pPr>
      <w:r w:rsidRPr="00CB3627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 xml:space="preserve">No se llevó a cabo la discusión sobre las lecturas recomendadas. Se </w:t>
      </w:r>
      <w:r w:rsidR="00CB3627" w:rsidRPr="00CB3627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 xml:space="preserve">llegó a la conclusión de que </w:t>
      </w:r>
    </w:p>
    <w:p w14:paraId="72D7DBD0" w14:textId="0212CB69" w:rsidR="00E414EF" w:rsidRDefault="00CB3627" w:rsidP="00CB3627">
      <w:pPr>
        <w:spacing w:after="0" w:line="240" w:lineRule="auto"/>
        <w:ind w:left="420"/>
        <w:jc w:val="both"/>
        <w:rPr>
          <w:rFonts w:ascii="Times New Roman" w:eastAsia="Arial Unicode MS" w:hAnsi="Times New Roman"/>
          <w:sz w:val="24"/>
          <w:shd w:val="clear" w:color="auto" w:fill="FFFFFF"/>
          <w:lang w:eastAsia="es-ES"/>
        </w:rPr>
      </w:pPr>
      <w:r w:rsidRPr="00CB3627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 xml:space="preserve">es necesario tenerlas en cuenta </w:t>
      </w:r>
      <w:r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>en el momento de elaborar las rúbricas que usaremos para la propuesta de evaluación de las tareas finales de las actividades.</w:t>
      </w:r>
    </w:p>
    <w:p w14:paraId="213189F3" w14:textId="1046ED03" w:rsidR="00CB3627" w:rsidRDefault="00CB3627" w:rsidP="00CB3627">
      <w:pPr>
        <w:pStyle w:val="a3"/>
        <w:spacing w:after="0" w:line="240" w:lineRule="auto"/>
        <w:ind w:leftChars="0" w:left="420"/>
        <w:jc w:val="both"/>
        <w:rPr>
          <w:rFonts w:ascii="Times New Roman" w:eastAsia="Arial Unicode MS" w:hAnsi="Times New Roman"/>
          <w:sz w:val="24"/>
          <w:shd w:val="clear" w:color="auto" w:fill="FFFFFF"/>
          <w:lang w:eastAsia="es-ES"/>
        </w:rPr>
      </w:pPr>
    </w:p>
    <w:p w14:paraId="0BFF3B00" w14:textId="11B5E6A4" w:rsidR="00CB3627" w:rsidRDefault="00CB3627" w:rsidP="00CB3627">
      <w:pPr>
        <w:pStyle w:val="a3"/>
        <w:spacing w:after="0" w:line="240" w:lineRule="auto"/>
        <w:ind w:leftChars="0" w:left="420"/>
        <w:jc w:val="both"/>
        <w:rPr>
          <w:rFonts w:ascii="Times New Roman" w:eastAsia="Arial Unicode MS" w:hAnsi="Times New Roman"/>
          <w:sz w:val="24"/>
          <w:shd w:val="clear" w:color="auto" w:fill="FFFFFF"/>
          <w:lang w:eastAsia="es-ES"/>
        </w:rPr>
      </w:pPr>
      <w:r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 xml:space="preserve">Con el propósito de entender cuáles son las dificultades que encontraremos en el diseño de las rúbricas y con el objetivo de aprovechar al máximo la visita de Teresa Bordón, se decidió que para la siguiente reunión </w:t>
      </w:r>
      <w:r w:rsidR="00E46D9F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>5 grupos trabajar</w:t>
      </w:r>
      <w:r w:rsidR="00D31972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>á</w:t>
      </w:r>
      <w:r w:rsidR="00E46D9F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>n en 5 modelos de rúbricas y las presentarán en la reunión de octubre:</w:t>
      </w:r>
    </w:p>
    <w:p w14:paraId="1F24DDA3" w14:textId="77777777" w:rsidR="00E46D9F" w:rsidRDefault="00E46D9F" w:rsidP="00CB3627">
      <w:pPr>
        <w:pStyle w:val="a3"/>
        <w:spacing w:after="0" w:line="240" w:lineRule="auto"/>
        <w:ind w:leftChars="0" w:left="420"/>
        <w:jc w:val="both"/>
        <w:rPr>
          <w:rFonts w:ascii="Times New Roman" w:eastAsia="Arial Unicode MS" w:hAnsi="Times New Roman"/>
          <w:sz w:val="24"/>
          <w:shd w:val="clear" w:color="auto" w:fill="FFFFFF"/>
          <w:lang w:eastAsia="es-ES"/>
        </w:rPr>
      </w:pPr>
    </w:p>
    <w:p w14:paraId="07E20409" w14:textId="0E5DCBD8" w:rsidR="00E46D9F" w:rsidRPr="00E46D9F" w:rsidRDefault="00E46D9F" w:rsidP="00E46D9F">
      <w:pPr>
        <w:pStyle w:val="a3"/>
        <w:numPr>
          <w:ilvl w:val="0"/>
          <w:numId w:val="27"/>
        </w:numPr>
        <w:spacing w:after="0" w:line="240" w:lineRule="auto"/>
        <w:ind w:leftChars="0"/>
        <w:jc w:val="both"/>
        <w:rPr>
          <w:rFonts w:ascii="Times New Roman" w:eastAsia="Arial Unicode MS" w:hAnsi="Times New Roman"/>
          <w:szCs w:val="21"/>
          <w:shd w:val="clear" w:color="auto" w:fill="FFFFFF"/>
          <w:lang w:eastAsia="es-ES"/>
        </w:rPr>
      </w:pPr>
      <w:r w:rsidRPr="00E46D9F">
        <w:rPr>
          <w:rFonts w:ascii="Times New Roman" w:eastAsia="Arial Unicode MS" w:hAnsi="Times New Roman"/>
          <w:szCs w:val="21"/>
          <w:shd w:val="clear" w:color="auto" w:fill="FFFFFF"/>
          <w:lang w:eastAsia="es-ES"/>
        </w:rPr>
        <w:t xml:space="preserve">Tema 4.  La tarea final consiste en realizar una conversación de amigos sobre planes de un viaje. </w:t>
      </w:r>
    </w:p>
    <w:p w14:paraId="42946306" w14:textId="19808BA4" w:rsidR="00E46D9F" w:rsidRPr="00E46D9F" w:rsidRDefault="00E46D9F" w:rsidP="00E46D9F">
      <w:pPr>
        <w:pStyle w:val="a3"/>
        <w:numPr>
          <w:ilvl w:val="0"/>
          <w:numId w:val="27"/>
        </w:numPr>
        <w:spacing w:after="0" w:line="240" w:lineRule="auto"/>
        <w:ind w:leftChars="0"/>
        <w:jc w:val="both"/>
        <w:rPr>
          <w:rFonts w:ascii="Times New Roman" w:eastAsia="Arial Unicode MS" w:hAnsi="Times New Roman"/>
          <w:szCs w:val="21"/>
          <w:shd w:val="clear" w:color="auto" w:fill="FFFFFF"/>
          <w:lang w:eastAsia="es-ES"/>
        </w:rPr>
      </w:pPr>
      <w:r w:rsidRPr="00E46D9F">
        <w:rPr>
          <w:rFonts w:ascii="Times New Roman" w:eastAsia="Arial Unicode MS" w:hAnsi="Times New Roman" w:hint="eastAsia"/>
          <w:szCs w:val="21"/>
          <w:shd w:val="clear" w:color="auto" w:fill="FFFFFF"/>
          <w:lang w:eastAsia="es-ES"/>
        </w:rPr>
        <w:t>T</w:t>
      </w:r>
      <w:r w:rsidRPr="00E46D9F">
        <w:rPr>
          <w:rFonts w:ascii="Times New Roman" w:eastAsia="Arial Unicode MS" w:hAnsi="Times New Roman"/>
          <w:szCs w:val="21"/>
          <w:shd w:val="clear" w:color="auto" w:fill="FFFFFF"/>
          <w:lang w:eastAsia="es-ES"/>
        </w:rPr>
        <w:t>ema 7.  La tarea final consiste en realizar una negociación para ponerse de acuerdo en una fecha.</w:t>
      </w:r>
    </w:p>
    <w:p w14:paraId="16F85197" w14:textId="7379D9C2" w:rsidR="00E46D9F" w:rsidRPr="00E46D9F" w:rsidRDefault="00E46D9F" w:rsidP="00E46D9F">
      <w:pPr>
        <w:pStyle w:val="a3"/>
        <w:numPr>
          <w:ilvl w:val="0"/>
          <w:numId w:val="27"/>
        </w:numPr>
        <w:spacing w:after="0" w:line="240" w:lineRule="auto"/>
        <w:ind w:leftChars="0"/>
        <w:jc w:val="both"/>
        <w:rPr>
          <w:rFonts w:ascii="Times New Roman" w:eastAsia="Arial Unicode MS" w:hAnsi="Times New Roman"/>
          <w:szCs w:val="21"/>
          <w:shd w:val="clear" w:color="auto" w:fill="FFFFFF"/>
          <w:lang w:eastAsia="es-ES"/>
        </w:rPr>
      </w:pPr>
      <w:r w:rsidRPr="00E46D9F">
        <w:rPr>
          <w:rFonts w:ascii="Times New Roman" w:eastAsia="Arial Unicode MS" w:hAnsi="Times New Roman" w:hint="eastAsia"/>
          <w:szCs w:val="21"/>
          <w:shd w:val="clear" w:color="auto" w:fill="FFFFFF"/>
          <w:lang w:eastAsia="es-ES"/>
        </w:rPr>
        <w:t>T</w:t>
      </w:r>
      <w:r w:rsidRPr="00E46D9F">
        <w:rPr>
          <w:rFonts w:ascii="Times New Roman" w:eastAsia="Arial Unicode MS" w:hAnsi="Times New Roman"/>
          <w:szCs w:val="21"/>
          <w:shd w:val="clear" w:color="auto" w:fill="FFFFFF"/>
          <w:lang w:eastAsia="es-ES"/>
        </w:rPr>
        <w:t>ema 8.  La tarea final consiste en realizar el video de una conversación en una consulta médica.</w:t>
      </w:r>
    </w:p>
    <w:p w14:paraId="24A3D6BF" w14:textId="0A5DD5A8" w:rsidR="00E46D9F" w:rsidRPr="00E46D9F" w:rsidRDefault="00E46D9F" w:rsidP="00E46D9F">
      <w:pPr>
        <w:pStyle w:val="a3"/>
        <w:numPr>
          <w:ilvl w:val="0"/>
          <w:numId w:val="27"/>
        </w:numPr>
        <w:spacing w:after="0" w:line="240" w:lineRule="auto"/>
        <w:ind w:leftChars="0"/>
        <w:jc w:val="both"/>
        <w:rPr>
          <w:rFonts w:ascii="Times New Roman" w:eastAsia="Arial Unicode MS" w:hAnsi="Times New Roman"/>
          <w:szCs w:val="21"/>
          <w:shd w:val="clear" w:color="auto" w:fill="FFFFFF"/>
          <w:lang w:eastAsia="es-ES"/>
        </w:rPr>
      </w:pPr>
      <w:r w:rsidRPr="00E46D9F">
        <w:rPr>
          <w:rFonts w:ascii="Times New Roman" w:eastAsia="Arial Unicode MS" w:hAnsi="Times New Roman" w:hint="eastAsia"/>
          <w:szCs w:val="21"/>
          <w:shd w:val="clear" w:color="auto" w:fill="FFFFFF"/>
          <w:lang w:eastAsia="es-ES"/>
        </w:rPr>
        <w:t>T</w:t>
      </w:r>
      <w:r w:rsidRPr="00E46D9F">
        <w:rPr>
          <w:rFonts w:ascii="Times New Roman" w:eastAsia="Arial Unicode MS" w:hAnsi="Times New Roman"/>
          <w:szCs w:val="21"/>
          <w:shd w:val="clear" w:color="auto" w:fill="FFFFFF"/>
          <w:lang w:eastAsia="es-ES"/>
        </w:rPr>
        <w:t>ema 6.  La tarea final consiste en presentar una comida típica.</w:t>
      </w:r>
    </w:p>
    <w:p w14:paraId="4481CC10" w14:textId="4CDA4AB9" w:rsidR="00E46D9F" w:rsidRPr="00E46D9F" w:rsidRDefault="00E46D9F" w:rsidP="00E46D9F">
      <w:pPr>
        <w:pStyle w:val="a3"/>
        <w:numPr>
          <w:ilvl w:val="0"/>
          <w:numId w:val="27"/>
        </w:numPr>
        <w:spacing w:after="0" w:line="240" w:lineRule="auto"/>
        <w:ind w:leftChars="0"/>
        <w:jc w:val="both"/>
        <w:rPr>
          <w:rFonts w:ascii="Times New Roman" w:eastAsia="Arial Unicode MS" w:hAnsi="Times New Roman"/>
          <w:szCs w:val="21"/>
          <w:shd w:val="clear" w:color="auto" w:fill="FFFFFF"/>
          <w:lang w:eastAsia="es-ES"/>
        </w:rPr>
      </w:pPr>
      <w:r w:rsidRPr="00E46D9F">
        <w:rPr>
          <w:rFonts w:ascii="Times New Roman" w:eastAsia="Arial Unicode MS" w:hAnsi="Times New Roman" w:hint="eastAsia"/>
          <w:szCs w:val="21"/>
          <w:shd w:val="clear" w:color="auto" w:fill="FFFFFF"/>
          <w:lang w:eastAsia="es-ES"/>
        </w:rPr>
        <w:t>T</w:t>
      </w:r>
      <w:r w:rsidRPr="00E46D9F">
        <w:rPr>
          <w:rFonts w:ascii="Times New Roman" w:eastAsia="Arial Unicode MS" w:hAnsi="Times New Roman"/>
          <w:szCs w:val="21"/>
          <w:shd w:val="clear" w:color="auto" w:fill="FFFFFF"/>
          <w:lang w:eastAsia="es-ES"/>
        </w:rPr>
        <w:t xml:space="preserve">ema 11. La tarea final consiste en escribir un correo electrónico. </w:t>
      </w:r>
    </w:p>
    <w:p w14:paraId="1FA3946D" w14:textId="77777777" w:rsidR="00CB3627" w:rsidRDefault="00CB3627" w:rsidP="00CB3627">
      <w:pPr>
        <w:pStyle w:val="a3"/>
        <w:spacing w:after="0" w:line="240" w:lineRule="auto"/>
        <w:ind w:leftChars="0" w:left="420"/>
        <w:jc w:val="both"/>
        <w:rPr>
          <w:rFonts w:ascii="Times New Roman" w:eastAsia="Arial Unicode MS" w:hAnsi="Times New Roman"/>
          <w:sz w:val="24"/>
          <w:shd w:val="clear" w:color="auto" w:fill="FFFFFF"/>
          <w:lang w:eastAsia="es-ES"/>
        </w:rPr>
      </w:pPr>
    </w:p>
    <w:p w14:paraId="3F08D581" w14:textId="77777777" w:rsidR="00E46D9F" w:rsidRDefault="00E46D9F" w:rsidP="00E46D9F">
      <w:pPr>
        <w:spacing w:after="0" w:line="240" w:lineRule="auto"/>
        <w:jc w:val="both"/>
        <w:rPr>
          <w:rFonts w:ascii="Times New Roman" w:eastAsia="Arial Unicode MS" w:hAnsi="Times New Roman"/>
          <w:sz w:val="24"/>
          <w:shd w:val="clear" w:color="auto" w:fill="FFFFFF"/>
          <w:lang w:eastAsia="es-ES"/>
        </w:rPr>
      </w:pPr>
    </w:p>
    <w:p w14:paraId="2409F3CB" w14:textId="36037E16" w:rsidR="00201C48" w:rsidRPr="00E46D9F" w:rsidRDefault="00201C48" w:rsidP="00E46D9F">
      <w:pPr>
        <w:spacing w:after="0" w:line="240" w:lineRule="auto"/>
        <w:jc w:val="both"/>
        <w:rPr>
          <w:rFonts w:ascii="Times New Roman" w:eastAsia="Arial Unicode MS" w:hAnsi="Times New Roman"/>
          <w:sz w:val="24"/>
          <w:shd w:val="clear" w:color="auto" w:fill="FFFFFF"/>
          <w:lang w:eastAsia="es-ES"/>
        </w:rPr>
      </w:pPr>
      <w:r w:rsidRPr="00E46D9F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 xml:space="preserve">La próxima reunión se celebrará el </w:t>
      </w:r>
      <w:r w:rsidR="00E414EF" w:rsidRPr="00E46D9F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>18</w:t>
      </w:r>
      <w:r w:rsidRPr="00E46D9F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 xml:space="preserve"> de </w:t>
      </w:r>
      <w:r w:rsidR="00E414EF" w:rsidRPr="00E46D9F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 xml:space="preserve">octubre </w:t>
      </w:r>
      <w:r w:rsidRPr="00E46D9F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 xml:space="preserve">a partir de las 18:30 y hasta las 20:30, </w:t>
      </w:r>
      <w:r w:rsidR="00E414EF" w:rsidRPr="00E46D9F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>en la sala 6-617 de la Universidad Sofía.</w:t>
      </w:r>
    </w:p>
    <w:p w14:paraId="2CDA74E9" w14:textId="77777777" w:rsidR="00E01110" w:rsidRPr="00201C48" w:rsidRDefault="00E01110" w:rsidP="00CB3627">
      <w:pPr>
        <w:spacing w:after="0" w:line="240" w:lineRule="auto"/>
        <w:rPr>
          <w:rFonts w:ascii="Times New Roman" w:eastAsia="Arial Unicode MS" w:hAnsi="Times New Roman"/>
          <w:sz w:val="24"/>
          <w:shd w:val="clear" w:color="auto" w:fill="FFFFFF"/>
          <w:lang w:eastAsia="es-ES"/>
        </w:rPr>
      </w:pPr>
    </w:p>
    <w:p w14:paraId="53C3D108" w14:textId="77777777" w:rsidR="00390F3C" w:rsidRPr="009870B3" w:rsidRDefault="00390F3C" w:rsidP="00CB3627">
      <w:pPr>
        <w:jc w:val="both"/>
        <w:rPr>
          <w:rFonts w:ascii="Arial Narrow" w:eastAsia="Arial Unicode MS" w:hAnsi="Arial Narrow" w:cs="Arial Unicode MS"/>
          <w:sz w:val="24"/>
          <w:shd w:val="clear" w:color="auto" w:fill="FFFFFF"/>
          <w:lang w:eastAsia="es-ES"/>
        </w:rPr>
      </w:pPr>
    </w:p>
    <w:p w14:paraId="4B03E470" w14:textId="77777777" w:rsidR="00CB3627" w:rsidRPr="009870B3" w:rsidRDefault="00CB3627">
      <w:pPr>
        <w:jc w:val="both"/>
        <w:rPr>
          <w:rFonts w:ascii="Arial Narrow" w:eastAsia="Arial Unicode MS" w:hAnsi="Arial Narrow" w:cs="Arial Unicode MS"/>
          <w:sz w:val="24"/>
          <w:shd w:val="clear" w:color="auto" w:fill="FFFFFF"/>
          <w:lang w:eastAsia="es-ES"/>
        </w:rPr>
      </w:pPr>
    </w:p>
    <w:sectPr w:rsidR="00CB3627" w:rsidRPr="009870B3" w:rsidSect="00E0111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2DB2AC" w14:textId="77777777" w:rsidR="00580236" w:rsidRDefault="00580236" w:rsidP="007F40FA">
      <w:pPr>
        <w:spacing w:after="0" w:line="240" w:lineRule="auto"/>
      </w:pPr>
      <w:r>
        <w:separator/>
      </w:r>
    </w:p>
  </w:endnote>
  <w:endnote w:type="continuationSeparator" w:id="0">
    <w:p w14:paraId="44ADA984" w14:textId="77777777" w:rsidR="00580236" w:rsidRDefault="00580236" w:rsidP="007F4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ヒラギノ角ゴ ProN W3">
    <w:altName w:val="ＭＳ ゴシック"/>
    <w:panose1 w:val="020B0300000000000000"/>
    <w:charset w:val="4E"/>
    <w:family w:val="auto"/>
    <w:pitch w:val="variable"/>
    <w:sig w:usb0="00000000" w:usb1="7AC7FFFF" w:usb2="00000012" w:usb3="00000000" w:csb0="0002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16E888" w14:textId="77777777" w:rsidR="00580236" w:rsidRDefault="00580236" w:rsidP="007F40FA">
      <w:pPr>
        <w:spacing w:after="0" w:line="240" w:lineRule="auto"/>
      </w:pPr>
      <w:r>
        <w:separator/>
      </w:r>
    </w:p>
  </w:footnote>
  <w:footnote w:type="continuationSeparator" w:id="0">
    <w:p w14:paraId="23DD43B1" w14:textId="77777777" w:rsidR="00580236" w:rsidRDefault="00580236" w:rsidP="007F40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40555"/>
    <w:multiLevelType w:val="hybridMultilevel"/>
    <w:tmpl w:val="6CB851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F35637"/>
    <w:multiLevelType w:val="hybridMultilevel"/>
    <w:tmpl w:val="8258139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B828AC"/>
    <w:multiLevelType w:val="hybridMultilevel"/>
    <w:tmpl w:val="30CC5D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2F1486F6">
      <w:start w:val="1"/>
      <w:numFmt w:val="lowerLetter"/>
      <w:lvlText w:val="%2.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9B777D"/>
    <w:multiLevelType w:val="hybridMultilevel"/>
    <w:tmpl w:val="735CF2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CE277A"/>
    <w:multiLevelType w:val="hybridMultilevel"/>
    <w:tmpl w:val="7B04EF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BB4128"/>
    <w:multiLevelType w:val="hybridMultilevel"/>
    <w:tmpl w:val="97202D3C"/>
    <w:lvl w:ilvl="0" w:tplc="FA38D6E4">
      <w:start w:val="1"/>
      <w:numFmt w:val="lowerLetter"/>
      <w:lvlText w:val="%1."/>
      <w:lvlJc w:val="left"/>
      <w:pPr>
        <w:ind w:left="420" w:hanging="420"/>
      </w:pPr>
      <w:rPr>
        <w:rFonts w:hint="default"/>
        <w:b w:val="0"/>
        <w:bCs w:val="0"/>
        <w:i w:val="0"/>
        <w:iCs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895D06"/>
    <w:multiLevelType w:val="hybridMultilevel"/>
    <w:tmpl w:val="DD48AB22"/>
    <w:lvl w:ilvl="0" w:tplc="04090005">
      <w:start w:val="1"/>
      <w:numFmt w:val="bullet"/>
      <w:lvlText w:val="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29BD6283"/>
    <w:multiLevelType w:val="hybridMultilevel"/>
    <w:tmpl w:val="0298FDB6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F1279C3"/>
    <w:multiLevelType w:val="hybridMultilevel"/>
    <w:tmpl w:val="EB42D27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0E834C3"/>
    <w:multiLevelType w:val="hybridMultilevel"/>
    <w:tmpl w:val="BF4C4A7C"/>
    <w:lvl w:ilvl="0" w:tplc="FA38D6E4">
      <w:start w:val="1"/>
      <w:numFmt w:val="lowerLetter"/>
      <w:lvlText w:val="%1."/>
      <w:lvlJc w:val="left"/>
      <w:pPr>
        <w:ind w:left="420" w:hanging="420"/>
      </w:pPr>
      <w:rPr>
        <w:rFonts w:hint="default"/>
        <w:b w:val="0"/>
        <w:bCs w:val="0"/>
        <w:i w:val="0"/>
        <w:iCs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2260F5"/>
    <w:multiLevelType w:val="hybridMultilevel"/>
    <w:tmpl w:val="C8ACE12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3845273"/>
    <w:multiLevelType w:val="hybridMultilevel"/>
    <w:tmpl w:val="B352C2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6707D2B"/>
    <w:multiLevelType w:val="hybridMultilevel"/>
    <w:tmpl w:val="4268E598"/>
    <w:lvl w:ilvl="0" w:tplc="FA38D6E4">
      <w:start w:val="1"/>
      <w:numFmt w:val="lowerLetter"/>
      <w:lvlText w:val="%1."/>
      <w:lvlJc w:val="left"/>
      <w:pPr>
        <w:ind w:left="420" w:hanging="420"/>
      </w:pPr>
      <w:rPr>
        <w:rFonts w:hint="default"/>
        <w:b w:val="0"/>
        <w:bCs w:val="0"/>
        <w:i w:val="0"/>
        <w:i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88E25BF"/>
    <w:multiLevelType w:val="hybridMultilevel"/>
    <w:tmpl w:val="87E6F07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F860DC7"/>
    <w:multiLevelType w:val="hybridMultilevel"/>
    <w:tmpl w:val="90CA0DA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2416047"/>
    <w:multiLevelType w:val="hybridMultilevel"/>
    <w:tmpl w:val="A5C061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72E4390"/>
    <w:multiLevelType w:val="hybridMultilevel"/>
    <w:tmpl w:val="769A8E76"/>
    <w:lvl w:ilvl="0" w:tplc="04090015">
      <w:start w:val="1"/>
      <w:numFmt w:val="upperLetter"/>
      <w:lvlText w:val="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57F1111F"/>
    <w:multiLevelType w:val="hybridMultilevel"/>
    <w:tmpl w:val="F0C0AB90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C3112FA"/>
    <w:multiLevelType w:val="hybridMultilevel"/>
    <w:tmpl w:val="6F660F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DA53A69"/>
    <w:multiLevelType w:val="hybridMultilevel"/>
    <w:tmpl w:val="536010A6"/>
    <w:lvl w:ilvl="0" w:tplc="A2D2CB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F1F6A56"/>
    <w:multiLevelType w:val="hybridMultilevel"/>
    <w:tmpl w:val="48622510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11E75B0"/>
    <w:multiLevelType w:val="hybridMultilevel"/>
    <w:tmpl w:val="48E03F0C"/>
    <w:lvl w:ilvl="0" w:tplc="55DE7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2" w15:restartNumberingAfterBreak="0">
    <w:nsid w:val="61915026"/>
    <w:multiLevelType w:val="hybridMultilevel"/>
    <w:tmpl w:val="0EFE975E"/>
    <w:lvl w:ilvl="0" w:tplc="7966CC5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20AC9C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95FE96C0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D82BC8A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F90245A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CC2A2FE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57AB808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8FF8B0F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65CCA8DE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3" w15:restartNumberingAfterBreak="0">
    <w:nsid w:val="67113DF8"/>
    <w:multiLevelType w:val="hybridMultilevel"/>
    <w:tmpl w:val="BE72B06E"/>
    <w:lvl w:ilvl="0" w:tplc="FA38D6E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4" w15:restartNumberingAfterBreak="0">
    <w:nsid w:val="6CC22487"/>
    <w:multiLevelType w:val="hybridMultilevel"/>
    <w:tmpl w:val="F9DC12DA"/>
    <w:lvl w:ilvl="0" w:tplc="0409000B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25" w15:restartNumberingAfterBreak="0">
    <w:nsid w:val="76637EE2"/>
    <w:multiLevelType w:val="hybridMultilevel"/>
    <w:tmpl w:val="EEF6F19A"/>
    <w:lvl w:ilvl="0" w:tplc="04090011">
      <w:start w:val="1"/>
      <w:numFmt w:val="decimalEnclosedCircle"/>
      <w:lvlText w:val="%1"/>
      <w:lvlJc w:val="left"/>
      <w:pPr>
        <w:ind w:left="969" w:hanging="420"/>
      </w:pPr>
    </w:lvl>
    <w:lvl w:ilvl="1" w:tplc="04090017" w:tentative="1">
      <w:start w:val="1"/>
      <w:numFmt w:val="aiueoFullWidth"/>
      <w:lvlText w:val="(%2)"/>
      <w:lvlJc w:val="left"/>
      <w:pPr>
        <w:ind w:left="13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9" w:hanging="420"/>
      </w:pPr>
    </w:lvl>
    <w:lvl w:ilvl="3" w:tplc="0409000F" w:tentative="1">
      <w:start w:val="1"/>
      <w:numFmt w:val="decimal"/>
      <w:lvlText w:val="%4."/>
      <w:lvlJc w:val="left"/>
      <w:pPr>
        <w:ind w:left="2229" w:hanging="420"/>
      </w:pPr>
    </w:lvl>
    <w:lvl w:ilvl="4" w:tplc="04090017" w:tentative="1">
      <w:start w:val="1"/>
      <w:numFmt w:val="aiueoFullWidth"/>
      <w:lvlText w:val="(%5)"/>
      <w:lvlJc w:val="left"/>
      <w:pPr>
        <w:ind w:left="26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9" w:hanging="420"/>
      </w:pPr>
    </w:lvl>
    <w:lvl w:ilvl="6" w:tplc="0409000F" w:tentative="1">
      <w:start w:val="1"/>
      <w:numFmt w:val="decimal"/>
      <w:lvlText w:val="%7."/>
      <w:lvlJc w:val="left"/>
      <w:pPr>
        <w:ind w:left="3489" w:hanging="420"/>
      </w:pPr>
    </w:lvl>
    <w:lvl w:ilvl="7" w:tplc="04090017" w:tentative="1">
      <w:start w:val="1"/>
      <w:numFmt w:val="aiueoFullWidth"/>
      <w:lvlText w:val="(%8)"/>
      <w:lvlJc w:val="left"/>
      <w:pPr>
        <w:ind w:left="39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9" w:hanging="420"/>
      </w:pPr>
    </w:lvl>
  </w:abstractNum>
  <w:abstractNum w:abstractNumId="26" w15:restartNumberingAfterBreak="0">
    <w:nsid w:val="796575FF"/>
    <w:multiLevelType w:val="hybridMultilevel"/>
    <w:tmpl w:val="F87898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9"/>
  </w:num>
  <w:num w:numId="2">
    <w:abstractNumId w:val="10"/>
  </w:num>
  <w:num w:numId="3">
    <w:abstractNumId w:val="17"/>
  </w:num>
  <w:num w:numId="4">
    <w:abstractNumId w:val="23"/>
  </w:num>
  <w:num w:numId="5">
    <w:abstractNumId w:val="21"/>
  </w:num>
  <w:num w:numId="6">
    <w:abstractNumId w:val="6"/>
  </w:num>
  <w:num w:numId="7">
    <w:abstractNumId w:val="24"/>
  </w:num>
  <w:num w:numId="8">
    <w:abstractNumId w:val="8"/>
  </w:num>
  <w:num w:numId="9">
    <w:abstractNumId w:val="3"/>
  </w:num>
  <w:num w:numId="10">
    <w:abstractNumId w:val="1"/>
  </w:num>
  <w:num w:numId="11">
    <w:abstractNumId w:val="26"/>
  </w:num>
  <w:num w:numId="12">
    <w:abstractNumId w:val="22"/>
  </w:num>
  <w:num w:numId="13">
    <w:abstractNumId w:val="14"/>
  </w:num>
  <w:num w:numId="14">
    <w:abstractNumId w:val="2"/>
  </w:num>
  <w:num w:numId="15">
    <w:abstractNumId w:val="0"/>
  </w:num>
  <w:num w:numId="16">
    <w:abstractNumId w:val="15"/>
  </w:num>
  <w:num w:numId="17">
    <w:abstractNumId w:val="18"/>
  </w:num>
  <w:num w:numId="18">
    <w:abstractNumId w:val="4"/>
  </w:num>
  <w:num w:numId="19">
    <w:abstractNumId w:val="13"/>
  </w:num>
  <w:num w:numId="20">
    <w:abstractNumId w:val="11"/>
  </w:num>
  <w:num w:numId="21">
    <w:abstractNumId w:val="7"/>
  </w:num>
  <w:num w:numId="22">
    <w:abstractNumId w:val="20"/>
  </w:num>
  <w:num w:numId="23">
    <w:abstractNumId w:val="5"/>
  </w:num>
  <w:num w:numId="24">
    <w:abstractNumId w:val="16"/>
  </w:num>
  <w:num w:numId="25">
    <w:abstractNumId w:val="9"/>
  </w:num>
  <w:num w:numId="26">
    <w:abstractNumId w:val="1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1110"/>
    <w:rsid w:val="00022E63"/>
    <w:rsid w:val="000335FB"/>
    <w:rsid w:val="0006103B"/>
    <w:rsid w:val="001178CE"/>
    <w:rsid w:val="001E4908"/>
    <w:rsid w:val="001F76A9"/>
    <w:rsid w:val="00201C48"/>
    <w:rsid w:val="00390F3C"/>
    <w:rsid w:val="00397CCB"/>
    <w:rsid w:val="004000D4"/>
    <w:rsid w:val="00417C34"/>
    <w:rsid w:val="00474B6E"/>
    <w:rsid w:val="00515364"/>
    <w:rsid w:val="005738B8"/>
    <w:rsid w:val="00580236"/>
    <w:rsid w:val="005C2F36"/>
    <w:rsid w:val="005E4340"/>
    <w:rsid w:val="00661EF6"/>
    <w:rsid w:val="00681C61"/>
    <w:rsid w:val="00704B0A"/>
    <w:rsid w:val="0076066C"/>
    <w:rsid w:val="0076091C"/>
    <w:rsid w:val="00776D1A"/>
    <w:rsid w:val="007B62A3"/>
    <w:rsid w:val="007F40FA"/>
    <w:rsid w:val="007F6C9E"/>
    <w:rsid w:val="00867888"/>
    <w:rsid w:val="00927DC5"/>
    <w:rsid w:val="009363F0"/>
    <w:rsid w:val="009870B3"/>
    <w:rsid w:val="00A87001"/>
    <w:rsid w:val="00B10A3E"/>
    <w:rsid w:val="00B60C0C"/>
    <w:rsid w:val="00B70E8B"/>
    <w:rsid w:val="00C70FE7"/>
    <w:rsid w:val="00C93AD0"/>
    <w:rsid w:val="00CB3627"/>
    <w:rsid w:val="00D216D1"/>
    <w:rsid w:val="00D31972"/>
    <w:rsid w:val="00D42248"/>
    <w:rsid w:val="00D44A4C"/>
    <w:rsid w:val="00DC7E29"/>
    <w:rsid w:val="00E01110"/>
    <w:rsid w:val="00E414EF"/>
    <w:rsid w:val="00E46D9F"/>
    <w:rsid w:val="00EF4C2F"/>
    <w:rsid w:val="00EF69A3"/>
    <w:rsid w:val="00F45B7B"/>
    <w:rsid w:val="00F901D7"/>
    <w:rsid w:val="00F94D3C"/>
    <w:rsid w:val="00FC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029525"/>
  <w15:docId w15:val="{65C4E792-DD59-4A28-9D0E-9D8C37469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110"/>
    <w:pPr>
      <w:spacing w:after="160" w:line="259" w:lineRule="auto"/>
    </w:pPr>
    <w:rPr>
      <w:rFonts w:ascii="Calibri" w:eastAsia="游明朝" w:hAnsi="Calibri" w:cs="Times New Roman"/>
      <w:kern w:val="0"/>
      <w:sz w:val="22"/>
      <w:lang w:val="es-E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110"/>
    <w:pPr>
      <w:ind w:leftChars="400" w:left="840"/>
    </w:pPr>
  </w:style>
  <w:style w:type="character" w:styleId="a4">
    <w:name w:val="Hyperlink"/>
    <w:basedOn w:val="a0"/>
    <w:uiPriority w:val="99"/>
    <w:unhideWhenUsed/>
    <w:rsid w:val="007B62A3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F45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9870B3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C93AD0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7F40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7">
    <w:name w:val="ヘッダー (文字)"/>
    <w:basedOn w:val="a0"/>
    <w:link w:val="a6"/>
    <w:uiPriority w:val="99"/>
    <w:rsid w:val="007F40FA"/>
    <w:rPr>
      <w:rFonts w:ascii="Calibri" w:eastAsia="游明朝" w:hAnsi="Calibri" w:cs="Times New Roman"/>
      <w:kern w:val="0"/>
      <w:sz w:val="22"/>
      <w:lang w:val="es-ES" w:eastAsia="en-US"/>
    </w:rPr>
  </w:style>
  <w:style w:type="paragraph" w:styleId="a8">
    <w:name w:val="footer"/>
    <w:basedOn w:val="a"/>
    <w:link w:val="a9"/>
    <w:uiPriority w:val="99"/>
    <w:unhideWhenUsed/>
    <w:rsid w:val="007F40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9">
    <w:name w:val="フッター (文字)"/>
    <w:basedOn w:val="a0"/>
    <w:link w:val="a8"/>
    <w:uiPriority w:val="99"/>
    <w:rsid w:val="007F40FA"/>
    <w:rPr>
      <w:rFonts w:ascii="Calibri" w:eastAsia="游明朝" w:hAnsi="Calibri" w:cs="Times New Roman"/>
      <w:kern w:val="0"/>
      <w:sz w:val="22"/>
      <w:lang w:val="es-ES" w:eastAsia="en-US"/>
    </w:rPr>
  </w:style>
  <w:style w:type="character" w:styleId="aa">
    <w:name w:val="annotation reference"/>
    <w:basedOn w:val="a0"/>
    <w:uiPriority w:val="99"/>
    <w:semiHidden/>
    <w:unhideWhenUsed/>
    <w:rsid w:val="00D216D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216D1"/>
  </w:style>
  <w:style w:type="character" w:customStyle="1" w:styleId="ac">
    <w:name w:val="コメント文字列 (文字)"/>
    <w:basedOn w:val="a0"/>
    <w:link w:val="ab"/>
    <w:uiPriority w:val="99"/>
    <w:semiHidden/>
    <w:rsid w:val="00D216D1"/>
    <w:rPr>
      <w:rFonts w:ascii="Calibri" w:eastAsia="游明朝" w:hAnsi="Calibri" w:cs="Times New Roman"/>
      <w:kern w:val="0"/>
      <w:sz w:val="22"/>
      <w:lang w:val="es-ES"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216D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216D1"/>
    <w:rPr>
      <w:rFonts w:ascii="Calibri" w:eastAsia="游明朝" w:hAnsi="Calibri" w:cs="Times New Roman"/>
      <w:b/>
      <w:bCs/>
      <w:kern w:val="0"/>
      <w:sz w:val="22"/>
      <w:lang w:val="es-E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D216D1"/>
    <w:pPr>
      <w:spacing w:after="0" w:line="240" w:lineRule="auto"/>
    </w:pPr>
    <w:rPr>
      <w:rFonts w:ascii="ヒラギノ角ゴ ProN W3" w:eastAsia="ヒラギノ角ゴ ProN W3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216D1"/>
    <w:rPr>
      <w:rFonts w:ascii="ヒラギノ角ゴ ProN W3" w:eastAsia="ヒラギノ角ゴ ProN W3" w:hAnsi="Calibri" w:cs="Times New Roman"/>
      <w:kern w:val="0"/>
      <w:sz w:val="18"/>
      <w:szCs w:val="18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48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738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644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406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メディアセンター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立教大学</dc:creator>
  <cp:keywords/>
  <dc:description/>
  <cp:lastModifiedBy>Takao Yamaura</cp:lastModifiedBy>
  <cp:revision>4</cp:revision>
  <dcterms:created xsi:type="dcterms:W3CDTF">2019-10-02T01:04:00Z</dcterms:created>
  <dcterms:modified xsi:type="dcterms:W3CDTF">2021-03-05T07:23:00Z</dcterms:modified>
</cp:coreProperties>
</file>