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AC159" w14:textId="77777777" w:rsidR="00183595" w:rsidRPr="00DB5691" w:rsidRDefault="00183595" w:rsidP="00183595">
      <w:pPr>
        <w:jc w:val="both"/>
        <w:rPr>
          <w:rFonts w:ascii="Helvetica" w:hAnsi="Helvetica"/>
          <w:b/>
          <w:sz w:val="24"/>
          <w:szCs w:val="24"/>
        </w:rPr>
      </w:pPr>
      <w:r w:rsidRPr="00DB5691">
        <w:rPr>
          <w:rFonts w:ascii="Helvetica" w:hAnsi="Helvetica"/>
          <w:b/>
          <w:sz w:val="24"/>
          <w:szCs w:val="24"/>
        </w:rPr>
        <w:t>Acta de la reunión de GIDE de 21 de abril de 2017</w:t>
      </w:r>
    </w:p>
    <w:p w14:paraId="2B8850FE" w14:textId="77777777" w:rsidR="00183595" w:rsidRPr="00DB5691" w:rsidRDefault="00183595" w:rsidP="00183595">
      <w:pPr>
        <w:jc w:val="both"/>
        <w:rPr>
          <w:rFonts w:ascii="Helvetica" w:hAnsi="Helvetica"/>
          <w:sz w:val="24"/>
          <w:szCs w:val="24"/>
        </w:rPr>
      </w:pPr>
    </w:p>
    <w:p w14:paraId="2797FC10" w14:textId="3CAC5E38" w:rsidR="00D4563D" w:rsidRPr="00DB5691" w:rsidRDefault="00183595" w:rsidP="007905E1">
      <w:pPr>
        <w:jc w:val="both"/>
        <w:rPr>
          <w:rFonts w:ascii="Helvetica" w:hAnsi="Helvetica"/>
          <w:sz w:val="24"/>
          <w:szCs w:val="24"/>
        </w:rPr>
      </w:pPr>
      <w:r w:rsidRPr="00DB5691">
        <w:rPr>
          <w:rFonts w:ascii="Helvetica" w:hAnsi="Helvetica"/>
          <w:sz w:val="24"/>
          <w:szCs w:val="24"/>
          <w:u w:val="single"/>
        </w:rPr>
        <w:t>Asistentes</w:t>
      </w:r>
      <w:r w:rsidRPr="00DB5691">
        <w:rPr>
          <w:rFonts w:ascii="Helvetica" w:hAnsi="Helvetica"/>
          <w:sz w:val="24"/>
          <w:szCs w:val="24"/>
        </w:rPr>
        <w:t xml:space="preserve">: </w:t>
      </w:r>
      <w:r w:rsidR="00D4563D" w:rsidRPr="00DB5691">
        <w:rPr>
          <w:rFonts w:ascii="Helvetica" w:hAnsi="Helvetica"/>
          <w:sz w:val="24"/>
          <w:szCs w:val="24"/>
        </w:rPr>
        <w:t>Akie Sugahara, Ángela Yamaura, Keiko Nitta, Sae Ochiai, Mizue Shinomiya, Concha Moreno, Angustias de Arcos, Víctor Barraso, Kiyoko Masaoka, Sayaka Nakajima, Carmen</w:t>
      </w:r>
      <w:r w:rsidR="00B43E92" w:rsidRPr="00DB5691">
        <w:rPr>
          <w:rFonts w:ascii="Helvetica" w:hAnsi="Helvetica"/>
          <w:sz w:val="24"/>
          <w:szCs w:val="24"/>
        </w:rPr>
        <w:t xml:space="preserve"> </w:t>
      </w:r>
      <w:r w:rsidR="005E0F96" w:rsidRPr="00DB5691">
        <w:rPr>
          <w:rFonts w:ascii="Helvetica" w:hAnsi="Helvetica"/>
          <w:sz w:val="24"/>
          <w:szCs w:val="24"/>
        </w:rPr>
        <w:t>Ondozabal</w:t>
      </w:r>
      <w:r w:rsidR="00D4563D" w:rsidRPr="00DB5691">
        <w:rPr>
          <w:rFonts w:ascii="Helvetica" w:hAnsi="Helvetica"/>
          <w:sz w:val="24"/>
          <w:szCs w:val="24"/>
        </w:rPr>
        <w:t>, Carlos García, Mayuko</w:t>
      </w:r>
      <w:r w:rsidR="00263048" w:rsidRPr="00DB5691">
        <w:rPr>
          <w:rFonts w:ascii="Helvetica" w:hAnsi="Helvetica"/>
          <w:sz w:val="24"/>
          <w:szCs w:val="24"/>
        </w:rPr>
        <w:t xml:space="preserve"> Ogura</w:t>
      </w:r>
      <w:r w:rsidR="00D4563D" w:rsidRPr="00DB5691">
        <w:rPr>
          <w:rFonts w:ascii="Helvetica" w:hAnsi="Helvetica"/>
          <w:sz w:val="24"/>
          <w:szCs w:val="24"/>
        </w:rPr>
        <w:t>, Leidy</w:t>
      </w:r>
      <w:r w:rsidR="00263048" w:rsidRPr="00DB5691">
        <w:rPr>
          <w:rFonts w:ascii="Helvetica" w:hAnsi="Helvetica"/>
          <w:sz w:val="24"/>
          <w:szCs w:val="24"/>
        </w:rPr>
        <w:t xml:space="preserve"> Cotrina</w:t>
      </w:r>
      <w:r w:rsidR="00D4563D" w:rsidRPr="00DB5691">
        <w:rPr>
          <w:rFonts w:ascii="Helvetica" w:hAnsi="Helvetica"/>
          <w:sz w:val="24"/>
          <w:szCs w:val="24"/>
        </w:rPr>
        <w:t xml:space="preserve">, Hiroko Omori, Adiene Roque, Kimiyo Nishimura, </w:t>
      </w:r>
      <w:r w:rsidR="005E0F96" w:rsidRPr="00DB5691">
        <w:rPr>
          <w:rFonts w:ascii="Helvetica" w:hAnsi="Helvetica"/>
          <w:sz w:val="24"/>
          <w:szCs w:val="24"/>
        </w:rPr>
        <w:t xml:space="preserve">Vicente Otamendi, </w:t>
      </w:r>
      <w:r w:rsidR="00D4563D" w:rsidRPr="00DB5691">
        <w:rPr>
          <w:rFonts w:ascii="Helvetica" w:hAnsi="Helvetica"/>
          <w:sz w:val="24"/>
          <w:szCs w:val="24"/>
        </w:rPr>
        <w:t xml:space="preserve">María </w:t>
      </w:r>
      <w:r w:rsidR="005E0F96" w:rsidRPr="00DB5691">
        <w:rPr>
          <w:rFonts w:ascii="Helvetica" w:hAnsi="Helvetica"/>
          <w:sz w:val="24"/>
          <w:szCs w:val="24"/>
        </w:rPr>
        <w:t xml:space="preserve">Dolores Pérez y </w:t>
      </w:r>
      <w:r w:rsidR="00D4563D" w:rsidRPr="00DB5691">
        <w:rPr>
          <w:rFonts w:ascii="Helvetica" w:hAnsi="Helvetica"/>
          <w:sz w:val="24"/>
          <w:szCs w:val="24"/>
        </w:rPr>
        <w:t>Marcela</w:t>
      </w:r>
      <w:r w:rsidR="005E0F96" w:rsidRPr="00DB5691">
        <w:rPr>
          <w:rFonts w:ascii="Helvetica" w:hAnsi="Helvetica"/>
          <w:sz w:val="24"/>
          <w:szCs w:val="24"/>
        </w:rPr>
        <w:t xml:space="preserve"> Méndez</w:t>
      </w:r>
      <w:r w:rsidR="00D4563D" w:rsidRPr="00DB5691">
        <w:rPr>
          <w:rFonts w:ascii="Helvetica" w:hAnsi="Helvetica"/>
          <w:sz w:val="24"/>
          <w:szCs w:val="24"/>
        </w:rPr>
        <w:t xml:space="preserve">. </w:t>
      </w:r>
    </w:p>
    <w:p w14:paraId="0CADB8D9" w14:textId="77777777" w:rsidR="00183595" w:rsidRPr="00DB5691" w:rsidRDefault="00183595" w:rsidP="00183595">
      <w:pPr>
        <w:jc w:val="both"/>
        <w:rPr>
          <w:rFonts w:ascii="Helvetica" w:hAnsi="Helvetica"/>
          <w:sz w:val="24"/>
          <w:szCs w:val="24"/>
        </w:rPr>
      </w:pPr>
    </w:p>
    <w:p w14:paraId="7F9917CC" w14:textId="77777777" w:rsidR="00183595" w:rsidRPr="00DB5691" w:rsidRDefault="00183595" w:rsidP="00183595">
      <w:pPr>
        <w:jc w:val="both"/>
        <w:rPr>
          <w:rFonts w:ascii="Helvetica" w:hAnsi="Helvetica"/>
          <w:sz w:val="24"/>
          <w:szCs w:val="24"/>
        </w:rPr>
      </w:pPr>
      <w:r w:rsidRPr="00DB5691">
        <w:rPr>
          <w:rFonts w:ascii="Helvetica" w:hAnsi="Helvetica"/>
          <w:sz w:val="24"/>
          <w:szCs w:val="24"/>
        </w:rPr>
        <w:t>En la reunión se trataron los temas siguientes:</w:t>
      </w:r>
    </w:p>
    <w:p w14:paraId="2F32EB71" w14:textId="77777777" w:rsidR="00183595" w:rsidRPr="00DB5691" w:rsidRDefault="00183595" w:rsidP="00183595">
      <w:pPr>
        <w:jc w:val="both"/>
        <w:rPr>
          <w:rFonts w:ascii="Helvetica" w:hAnsi="Helvetica"/>
          <w:sz w:val="24"/>
          <w:szCs w:val="24"/>
        </w:rPr>
      </w:pPr>
    </w:p>
    <w:p w14:paraId="4F7F0B1E" w14:textId="77777777" w:rsidR="00183595" w:rsidRPr="00DB5691" w:rsidRDefault="00D4563D" w:rsidP="00183595">
      <w:pPr>
        <w:pStyle w:val="Prrafodelista"/>
        <w:numPr>
          <w:ilvl w:val="0"/>
          <w:numId w:val="1"/>
        </w:numPr>
        <w:jc w:val="both"/>
        <w:rPr>
          <w:rFonts w:ascii="Helvetica" w:hAnsi="Helvetica"/>
          <w:u w:val="single"/>
          <w:lang w:val="es-ES"/>
        </w:rPr>
      </w:pPr>
      <w:r w:rsidRPr="00DB5691">
        <w:rPr>
          <w:rFonts w:ascii="Helvetica" w:hAnsi="Helvetica"/>
          <w:u w:val="single"/>
        </w:rPr>
        <w:t>Asamblea General</w:t>
      </w:r>
    </w:p>
    <w:p w14:paraId="57DA5929" w14:textId="77777777" w:rsidR="00183595" w:rsidRPr="00DB5691" w:rsidRDefault="00183595" w:rsidP="00183595">
      <w:pPr>
        <w:ind w:left="708"/>
        <w:jc w:val="both"/>
        <w:rPr>
          <w:rFonts w:ascii="Helvetica" w:hAnsi="Helvetica"/>
          <w:sz w:val="24"/>
          <w:szCs w:val="24"/>
        </w:rPr>
      </w:pPr>
    </w:p>
    <w:p w14:paraId="7BA59869" w14:textId="4BF4CAE9" w:rsidR="00F41960" w:rsidRPr="00DB5691" w:rsidRDefault="00F41960" w:rsidP="00183595">
      <w:pPr>
        <w:ind w:left="708"/>
        <w:jc w:val="both"/>
        <w:rPr>
          <w:rFonts w:ascii="Helvetica" w:hAnsi="Helvetica"/>
          <w:i/>
          <w:sz w:val="24"/>
          <w:szCs w:val="24"/>
        </w:rPr>
      </w:pPr>
      <w:r w:rsidRPr="00DB5691">
        <w:rPr>
          <w:rFonts w:ascii="Helvetica" w:hAnsi="Helvetica"/>
          <w:i/>
          <w:sz w:val="24"/>
          <w:szCs w:val="24"/>
        </w:rPr>
        <w:t>a) Informe de contabilidad correspondiente al curso 2016-2017</w:t>
      </w:r>
    </w:p>
    <w:p w14:paraId="12B52FBB" w14:textId="77777777" w:rsidR="00F41960" w:rsidRPr="00DB5691" w:rsidRDefault="00F41960" w:rsidP="00183595">
      <w:pPr>
        <w:ind w:left="708"/>
        <w:jc w:val="both"/>
        <w:rPr>
          <w:rFonts w:ascii="Helvetica" w:hAnsi="Helvetica"/>
          <w:sz w:val="24"/>
          <w:szCs w:val="24"/>
        </w:rPr>
      </w:pPr>
    </w:p>
    <w:p w14:paraId="7B6E0E7B" w14:textId="6111495F" w:rsidR="004049BC" w:rsidRPr="00DB5691" w:rsidRDefault="00F41960" w:rsidP="004049BC">
      <w:pPr>
        <w:ind w:left="1416"/>
        <w:jc w:val="both"/>
        <w:rPr>
          <w:rFonts w:ascii="Helvetica" w:hAnsi="Helvetica"/>
          <w:b/>
          <w:bCs/>
          <w:sz w:val="24"/>
          <w:szCs w:val="24"/>
          <w:lang w:val="es-ES_tradnl"/>
        </w:rPr>
      </w:pPr>
      <w:r w:rsidRPr="00DB5691">
        <w:rPr>
          <w:rFonts w:ascii="Helvetica" w:hAnsi="Helvetica"/>
          <w:sz w:val="24"/>
          <w:szCs w:val="24"/>
        </w:rPr>
        <w:t xml:space="preserve">Ángela Yamaura presentó el informe de tesorería correspondiente al curso 2016-2017, con un saldo positivo de </w:t>
      </w:r>
      <w:r w:rsidR="004049BC" w:rsidRPr="00DB5691">
        <w:rPr>
          <w:rFonts w:ascii="Helvetica" w:hAnsi="Helvetica"/>
          <w:bCs/>
          <w:sz w:val="24"/>
          <w:szCs w:val="24"/>
        </w:rPr>
        <w:t>35 273 yenes.</w:t>
      </w:r>
      <w:r w:rsidR="004049BC" w:rsidRPr="00DB5691">
        <w:rPr>
          <w:rFonts w:ascii="Helvetica" w:hAnsi="Helvetica"/>
          <w:b/>
          <w:bCs/>
          <w:sz w:val="24"/>
          <w:szCs w:val="24"/>
        </w:rPr>
        <w:t xml:space="preserve"> </w:t>
      </w:r>
    </w:p>
    <w:p w14:paraId="09192C68" w14:textId="0DF43F2F" w:rsidR="00F41960" w:rsidRPr="00DB5691" w:rsidRDefault="00F41960" w:rsidP="00183595">
      <w:pPr>
        <w:ind w:left="708"/>
        <w:jc w:val="both"/>
        <w:rPr>
          <w:rFonts w:ascii="Helvetica" w:hAnsi="Helvetica"/>
          <w:sz w:val="24"/>
          <w:szCs w:val="24"/>
          <w:lang w:val="es-ES_tradnl"/>
        </w:rPr>
      </w:pPr>
    </w:p>
    <w:p w14:paraId="1AD4FFBD" w14:textId="072583C6" w:rsidR="00F41960" w:rsidRPr="00DB5691" w:rsidRDefault="004049BC" w:rsidP="00183595">
      <w:pPr>
        <w:ind w:left="708"/>
        <w:jc w:val="both"/>
        <w:rPr>
          <w:rFonts w:ascii="Helvetica" w:hAnsi="Helvetica"/>
          <w:i/>
          <w:sz w:val="24"/>
          <w:szCs w:val="24"/>
          <w:lang w:val="es-ES_tradnl"/>
        </w:rPr>
      </w:pPr>
      <w:r w:rsidRPr="00DB5691">
        <w:rPr>
          <w:rFonts w:ascii="Helvetica" w:hAnsi="Helvetica"/>
          <w:i/>
          <w:sz w:val="24"/>
          <w:szCs w:val="24"/>
          <w:lang w:val="es-ES_tradnl"/>
        </w:rPr>
        <w:t>b) Elección de los miembros ejecutivos</w:t>
      </w:r>
    </w:p>
    <w:p w14:paraId="72357063" w14:textId="77777777" w:rsidR="004049BC" w:rsidRPr="00DB5691" w:rsidRDefault="004049BC" w:rsidP="00183595">
      <w:pPr>
        <w:ind w:left="708"/>
        <w:jc w:val="both"/>
        <w:rPr>
          <w:rFonts w:ascii="Helvetica" w:hAnsi="Helvetica"/>
          <w:sz w:val="24"/>
          <w:szCs w:val="24"/>
          <w:lang w:val="es-ES_tradnl"/>
        </w:rPr>
      </w:pPr>
    </w:p>
    <w:p w14:paraId="4C707986" w14:textId="11F2E000" w:rsidR="007905E1" w:rsidRPr="00DB5691" w:rsidRDefault="004049BC" w:rsidP="004049BC">
      <w:pPr>
        <w:ind w:left="1416"/>
        <w:jc w:val="both"/>
        <w:rPr>
          <w:rFonts w:ascii="Helvetica" w:hAnsi="Helvetica"/>
          <w:sz w:val="24"/>
          <w:szCs w:val="24"/>
          <w:lang w:val="es-ES_tradnl"/>
        </w:rPr>
      </w:pPr>
      <w:r w:rsidRPr="00DB5691">
        <w:rPr>
          <w:rFonts w:ascii="Helvetica" w:hAnsi="Helvetica"/>
          <w:sz w:val="24"/>
          <w:szCs w:val="24"/>
          <w:lang w:val="es-ES_tradnl"/>
        </w:rPr>
        <w:t>Los miembros ejecutivos elegidos para este año son:</w:t>
      </w:r>
    </w:p>
    <w:p w14:paraId="68E7D5D7" w14:textId="6FE0E76B" w:rsidR="004049BC" w:rsidRPr="00DB5691" w:rsidRDefault="004049BC" w:rsidP="004049BC">
      <w:pPr>
        <w:ind w:left="1416"/>
        <w:jc w:val="both"/>
        <w:rPr>
          <w:rFonts w:ascii="Helvetica" w:hAnsi="Helvetica"/>
          <w:sz w:val="24"/>
          <w:szCs w:val="24"/>
          <w:lang w:val="es-ES_tradnl"/>
        </w:rPr>
      </w:pPr>
      <w:r w:rsidRPr="00DB5691">
        <w:rPr>
          <w:rFonts w:ascii="Helvetica" w:hAnsi="Helvetica"/>
          <w:sz w:val="24"/>
          <w:szCs w:val="24"/>
          <w:lang w:val="es-ES_tradnl"/>
        </w:rPr>
        <w:t>- Tesorera: Kiyoko Masaoka</w:t>
      </w:r>
    </w:p>
    <w:p w14:paraId="21038933" w14:textId="656B68EB" w:rsidR="004049BC" w:rsidRPr="00DB5691" w:rsidRDefault="004049BC" w:rsidP="004049BC">
      <w:pPr>
        <w:ind w:left="1416"/>
        <w:jc w:val="both"/>
        <w:rPr>
          <w:rFonts w:ascii="Helvetica" w:hAnsi="Helvetica"/>
          <w:sz w:val="24"/>
          <w:szCs w:val="24"/>
          <w:lang w:val="es-ES_tradnl"/>
        </w:rPr>
      </w:pPr>
      <w:r w:rsidRPr="00DB5691">
        <w:rPr>
          <w:rFonts w:ascii="Helvetica" w:hAnsi="Helvetica"/>
          <w:sz w:val="24"/>
          <w:szCs w:val="24"/>
          <w:lang w:val="es-ES_tradnl"/>
        </w:rPr>
        <w:t xml:space="preserve">- </w:t>
      </w:r>
      <w:proofErr w:type="gramStart"/>
      <w:r w:rsidRPr="00DB5691">
        <w:rPr>
          <w:rFonts w:ascii="Helvetica" w:hAnsi="Helvetica"/>
          <w:sz w:val="24"/>
          <w:szCs w:val="24"/>
          <w:lang w:val="es-ES_tradnl"/>
        </w:rPr>
        <w:t>Secretario</w:t>
      </w:r>
      <w:proofErr w:type="gramEnd"/>
      <w:r w:rsidRPr="00DB5691">
        <w:rPr>
          <w:rFonts w:ascii="Helvetica" w:hAnsi="Helvetica"/>
          <w:sz w:val="24"/>
          <w:szCs w:val="24"/>
          <w:lang w:val="es-ES_tradnl"/>
        </w:rPr>
        <w:t>: Carlos García</w:t>
      </w:r>
    </w:p>
    <w:p w14:paraId="7AF35E09" w14:textId="64A4DDB4" w:rsidR="004049BC" w:rsidRPr="00DB5691" w:rsidRDefault="004049BC" w:rsidP="004049BC">
      <w:pPr>
        <w:ind w:left="1416"/>
        <w:jc w:val="both"/>
        <w:rPr>
          <w:rFonts w:ascii="Helvetica" w:hAnsi="Helvetica"/>
          <w:sz w:val="24"/>
          <w:szCs w:val="24"/>
          <w:lang w:val="es-ES_tradnl"/>
        </w:rPr>
      </w:pPr>
      <w:r w:rsidRPr="00DB5691">
        <w:rPr>
          <w:rFonts w:ascii="Helvetica" w:hAnsi="Helvetica"/>
          <w:sz w:val="24"/>
          <w:szCs w:val="24"/>
          <w:lang w:val="es-ES_tradnl"/>
        </w:rPr>
        <w:t xml:space="preserve">- </w:t>
      </w:r>
      <w:proofErr w:type="gramStart"/>
      <w:r w:rsidRPr="00DB5691">
        <w:rPr>
          <w:rFonts w:ascii="Helvetica" w:hAnsi="Helvetica"/>
          <w:sz w:val="24"/>
          <w:szCs w:val="24"/>
          <w:lang w:val="es-ES_tradnl"/>
        </w:rPr>
        <w:t>Presidenta</w:t>
      </w:r>
      <w:proofErr w:type="gramEnd"/>
      <w:r w:rsidRPr="00DB5691">
        <w:rPr>
          <w:rFonts w:ascii="Helvetica" w:hAnsi="Helvetica"/>
          <w:sz w:val="24"/>
          <w:szCs w:val="24"/>
          <w:lang w:val="es-ES_tradnl"/>
        </w:rPr>
        <w:t>: Mizue Shinomiya</w:t>
      </w:r>
    </w:p>
    <w:p w14:paraId="2F3E60DC" w14:textId="77777777" w:rsidR="004049BC" w:rsidRPr="00DB5691" w:rsidRDefault="004049BC" w:rsidP="004049BC">
      <w:pPr>
        <w:ind w:left="1416"/>
        <w:jc w:val="both"/>
        <w:rPr>
          <w:rFonts w:ascii="Helvetica" w:hAnsi="Helvetica"/>
          <w:sz w:val="24"/>
          <w:szCs w:val="24"/>
          <w:lang w:val="es-ES_tradnl"/>
        </w:rPr>
      </w:pPr>
    </w:p>
    <w:p w14:paraId="23DA3688" w14:textId="0FD80B3B" w:rsidR="004049BC" w:rsidRPr="00DB5691" w:rsidRDefault="004049BC" w:rsidP="00183595">
      <w:pPr>
        <w:ind w:left="708"/>
        <w:jc w:val="both"/>
        <w:rPr>
          <w:rFonts w:ascii="Helvetica" w:hAnsi="Helvetica"/>
          <w:i/>
          <w:sz w:val="24"/>
          <w:szCs w:val="24"/>
          <w:lang w:val="es-ES_tradnl"/>
        </w:rPr>
      </w:pPr>
      <w:r w:rsidRPr="00DB5691">
        <w:rPr>
          <w:rFonts w:ascii="Helvetica" w:hAnsi="Helvetica"/>
          <w:i/>
          <w:sz w:val="24"/>
          <w:szCs w:val="24"/>
          <w:lang w:val="es-ES_tradnl"/>
        </w:rPr>
        <w:t xml:space="preserve">c) </w:t>
      </w:r>
      <w:r w:rsidR="00311A45" w:rsidRPr="00DB5691">
        <w:rPr>
          <w:rFonts w:ascii="Helvetica" w:hAnsi="Helvetica"/>
          <w:i/>
          <w:sz w:val="24"/>
          <w:szCs w:val="24"/>
          <w:lang w:val="es-ES_tradnl"/>
        </w:rPr>
        <w:t>C</w:t>
      </w:r>
      <w:r w:rsidRPr="00DB5691">
        <w:rPr>
          <w:rFonts w:ascii="Helvetica" w:hAnsi="Helvetica"/>
          <w:i/>
          <w:sz w:val="24"/>
          <w:szCs w:val="24"/>
          <w:lang w:val="es-ES_tradnl"/>
        </w:rPr>
        <w:t>uota anual de los miembros</w:t>
      </w:r>
    </w:p>
    <w:p w14:paraId="7DC0D7EC" w14:textId="77777777" w:rsidR="004049BC" w:rsidRPr="00DB5691" w:rsidRDefault="004049BC" w:rsidP="00183595">
      <w:pPr>
        <w:ind w:left="708"/>
        <w:jc w:val="both"/>
        <w:rPr>
          <w:rFonts w:ascii="Helvetica" w:hAnsi="Helvetica"/>
          <w:sz w:val="24"/>
          <w:szCs w:val="24"/>
          <w:lang w:val="es-ES_tradnl"/>
        </w:rPr>
      </w:pPr>
    </w:p>
    <w:p w14:paraId="2A5607BC" w14:textId="7BC628B1" w:rsidR="004049BC" w:rsidRPr="00DB5691" w:rsidRDefault="00DB5691" w:rsidP="004049BC">
      <w:pPr>
        <w:ind w:left="1416"/>
        <w:jc w:val="both"/>
        <w:rPr>
          <w:rFonts w:ascii="Helvetica" w:hAnsi="Helvetica"/>
          <w:sz w:val="24"/>
          <w:szCs w:val="24"/>
          <w:lang w:val="es-ES_tradnl"/>
        </w:rPr>
      </w:pPr>
      <w:r w:rsidRPr="00DB5691">
        <w:rPr>
          <w:rFonts w:ascii="Helvetica" w:hAnsi="Helvetica"/>
          <w:sz w:val="24"/>
          <w:szCs w:val="24"/>
          <w:lang w:val="es-ES_tradnl"/>
        </w:rPr>
        <w:t>Se</w:t>
      </w:r>
      <w:r w:rsidR="004049BC" w:rsidRPr="00DB5691">
        <w:rPr>
          <w:rFonts w:ascii="Helvetica" w:hAnsi="Helvetica"/>
          <w:sz w:val="24"/>
          <w:szCs w:val="24"/>
          <w:lang w:val="es-ES_tradnl"/>
        </w:rPr>
        <w:t xml:space="preserve"> solicitará a los miembros con alguna cuota </w:t>
      </w:r>
      <w:r w:rsidR="007905E1" w:rsidRPr="00DB5691">
        <w:rPr>
          <w:rFonts w:ascii="Helvetica" w:hAnsi="Helvetica"/>
          <w:sz w:val="24"/>
          <w:szCs w:val="24"/>
          <w:lang w:val="es-ES_tradnl"/>
        </w:rPr>
        <w:t xml:space="preserve">pendiente </w:t>
      </w:r>
      <w:r w:rsidR="004049BC" w:rsidRPr="00DB5691">
        <w:rPr>
          <w:rFonts w:ascii="Helvetica" w:hAnsi="Helvetica"/>
          <w:sz w:val="24"/>
          <w:szCs w:val="24"/>
          <w:lang w:val="es-ES_tradnl"/>
        </w:rPr>
        <w:t>de años anteriores que realicen el pag</w:t>
      </w:r>
      <w:r w:rsidR="007905E1" w:rsidRPr="00DB5691">
        <w:rPr>
          <w:rFonts w:ascii="Helvetica" w:hAnsi="Helvetica"/>
          <w:sz w:val="24"/>
          <w:szCs w:val="24"/>
          <w:lang w:val="es-ES_tradnl"/>
        </w:rPr>
        <w:t>o correspondiente</w:t>
      </w:r>
      <w:r w:rsidR="00311A45" w:rsidRPr="00DB5691">
        <w:rPr>
          <w:rFonts w:ascii="Helvetica" w:hAnsi="Helvetica"/>
          <w:sz w:val="24"/>
          <w:szCs w:val="24"/>
          <w:lang w:val="es-ES_tradnl"/>
        </w:rPr>
        <w:t xml:space="preserve">. Se confirmará cada tres años si los miembros con cuotas pendientes desean seguir formando parte del grupo. </w:t>
      </w:r>
    </w:p>
    <w:p w14:paraId="056AC7B7" w14:textId="77777777" w:rsidR="004049BC" w:rsidRPr="00DB5691" w:rsidRDefault="004049BC" w:rsidP="00183595">
      <w:pPr>
        <w:ind w:left="708"/>
        <w:jc w:val="both"/>
        <w:rPr>
          <w:rFonts w:ascii="Helvetica" w:hAnsi="Helvetica"/>
          <w:sz w:val="24"/>
          <w:szCs w:val="24"/>
          <w:lang w:val="es-ES_tradnl"/>
        </w:rPr>
      </w:pPr>
    </w:p>
    <w:p w14:paraId="09FAF234" w14:textId="6D44C138" w:rsidR="00183595" w:rsidRPr="00DB5691" w:rsidRDefault="005E0F96" w:rsidP="00183595">
      <w:pPr>
        <w:pStyle w:val="Prrafodelista"/>
        <w:numPr>
          <w:ilvl w:val="0"/>
          <w:numId w:val="1"/>
        </w:numPr>
        <w:rPr>
          <w:rFonts w:ascii="Helvetica" w:hAnsi="Helvetica"/>
          <w:u w:val="single"/>
        </w:rPr>
      </w:pPr>
      <w:r w:rsidRPr="00DB5691">
        <w:rPr>
          <w:rFonts w:ascii="Helvetica" w:hAnsi="Helvetica"/>
          <w:u w:val="single"/>
        </w:rPr>
        <w:t>Próximos talleres de Inmaculada Martínez y Jane Arnold</w:t>
      </w:r>
    </w:p>
    <w:p w14:paraId="7B2A6CA2" w14:textId="418CE965" w:rsidR="00183595" w:rsidRPr="00DB5691" w:rsidRDefault="005E0F96" w:rsidP="005E0F96">
      <w:pPr>
        <w:tabs>
          <w:tab w:val="left" w:pos="2756"/>
        </w:tabs>
        <w:rPr>
          <w:rFonts w:ascii="Helvetica" w:hAnsi="Helvetica"/>
          <w:sz w:val="24"/>
          <w:szCs w:val="24"/>
          <w:lang w:val="es-ES_tradnl"/>
        </w:rPr>
      </w:pPr>
      <w:r w:rsidRPr="00DB5691">
        <w:rPr>
          <w:rFonts w:ascii="Helvetica" w:hAnsi="Helvetica"/>
          <w:sz w:val="24"/>
          <w:szCs w:val="24"/>
          <w:lang w:val="es-ES_tradnl"/>
        </w:rPr>
        <w:tab/>
      </w:r>
    </w:p>
    <w:p w14:paraId="1AFD7886" w14:textId="49D7589D" w:rsidR="00183595" w:rsidRPr="00DB5691" w:rsidRDefault="005E0F96" w:rsidP="007905E1">
      <w:pPr>
        <w:ind w:left="708"/>
        <w:jc w:val="both"/>
        <w:rPr>
          <w:rFonts w:ascii="Helvetica" w:hAnsi="Helvetica"/>
          <w:sz w:val="24"/>
          <w:szCs w:val="24"/>
        </w:rPr>
      </w:pPr>
      <w:r w:rsidRPr="00DB5691">
        <w:rPr>
          <w:rFonts w:ascii="Helvetica" w:hAnsi="Helvetica"/>
          <w:sz w:val="24"/>
          <w:szCs w:val="24"/>
        </w:rPr>
        <w:t>Se inform</w:t>
      </w:r>
      <w:r w:rsidR="009659D8" w:rsidRPr="00DB5691">
        <w:rPr>
          <w:rFonts w:ascii="Helvetica" w:hAnsi="Helvetica"/>
          <w:sz w:val="24"/>
          <w:szCs w:val="24"/>
        </w:rPr>
        <w:t>ó</w:t>
      </w:r>
      <w:r w:rsidRPr="00DB5691">
        <w:rPr>
          <w:rFonts w:ascii="Helvetica" w:hAnsi="Helvetica"/>
          <w:sz w:val="24"/>
          <w:szCs w:val="24"/>
        </w:rPr>
        <w:t xml:space="preserve"> de que Inmaculada Martínez tiene disponibilidad desde el 26 de octubre hasta 1 de noviembre. Dado que las fechas </w:t>
      </w:r>
      <w:r w:rsidR="007905E1" w:rsidRPr="00DB5691">
        <w:rPr>
          <w:rFonts w:ascii="Helvetica" w:hAnsi="Helvetica"/>
          <w:sz w:val="24"/>
          <w:szCs w:val="24"/>
        </w:rPr>
        <w:t>que ofrece</w:t>
      </w:r>
      <w:r w:rsidRPr="00DB5691">
        <w:rPr>
          <w:rFonts w:ascii="Helvetica" w:hAnsi="Helvetica"/>
          <w:sz w:val="24"/>
          <w:szCs w:val="24"/>
        </w:rPr>
        <w:t xml:space="preserve"> Jane Arnold en octubre coinciden con </w:t>
      </w:r>
      <w:r w:rsidR="007905E1" w:rsidRPr="00DB5691">
        <w:rPr>
          <w:rFonts w:ascii="Helvetica" w:hAnsi="Helvetica"/>
          <w:sz w:val="24"/>
          <w:szCs w:val="24"/>
        </w:rPr>
        <w:t xml:space="preserve">el congreso de la Asociación Japonesa de </w:t>
      </w:r>
      <w:r w:rsidRPr="00DB5691">
        <w:rPr>
          <w:rFonts w:ascii="Helvetica" w:hAnsi="Helvetica"/>
          <w:sz w:val="24"/>
          <w:szCs w:val="24"/>
        </w:rPr>
        <w:t xml:space="preserve">Hispanistas, se </w:t>
      </w:r>
      <w:r w:rsidR="007905E1" w:rsidRPr="00DB5691">
        <w:rPr>
          <w:rFonts w:ascii="Helvetica" w:hAnsi="Helvetica"/>
          <w:sz w:val="24"/>
          <w:szCs w:val="24"/>
        </w:rPr>
        <w:t>decidió</w:t>
      </w:r>
      <w:r w:rsidRPr="00DB5691">
        <w:rPr>
          <w:rFonts w:ascii="Helvetica" w:hAnsi="Helvetica"/>
          <w:sz w:val="24"/>
          <w:szCs w:val="24"/>
        </w:rPr>
        <w:t xml:space="preserve"> proponerle </w:t>
      </w:r>
      <w:r w:rsidR="007905E1" w:rsidRPr="00DB5691">
        <w:rPr>
          <w:rFonts w:ascii="Helvetica" w:hAnsi="Helvetica"/>
          <w:sz w:val="24"/>
          <w:szCs w:val="24"/>
        </w:rPr>
        <w:t>celebrar los talleres</w:t>
      </w:r>
      <w:r w:rsidRPr="00DB5691">
        <w:rPr>
          <w:rFonts w:ascii="Helvetica" w:hAnsi="Helvetica"/>
          <w:sz w:val="24"/>
          <w:szCs w:val="24"/>
        </w:rPr>
        <w:t xml:space="preserve"> a mediados de enero. En la próxima reunión se concretarán los temas.</w:t>
      </w:r>
    </w:p>
    <w:p w14:paraId="2C8A2F14" w14:textId="77777777" w:rsidR="005E0F96" w:rsidRPr="00DB5691" w:rsidRDefault="005E0F96" w:rsidP="00183595">
      <w:pPr>
        <w:rPr>
          <w:rFonts w:ascii="Helvetica" w:hAnsi="Helvetica"/>
          <w:sz w:val="24"/>
          <w:szCs w:val="24"/>
          <w:u w:val="single"/>
          <w:lang w:val="es-ES_tradnl"/>
        </w:rPr>
      </w:pPr>
    </w:p>
    <w:p w14:paraId="090570DE" w14:textId="499D5DA5" w:rsidR="00183595" w:rsidRPr="00DB5691" w:rsidRDefault="005E0F96" w:rsidP="00183595">
      <w:pPr>
        <w:pStyle w:val="Prrafodelista"/>
        <w:numPr>
          <w:ilvl w:val="0"/>
          <w:numId w:val="1"/>
        </w:numPr>
        <w:rPr>
          <w:rFonts w:ascii="Helvetica" w:hAnsi="Helvetica"/>
          <w:u w:val="single"/>
        </w:rPr>
      </w:pPr>
      <w:r w:rsidRPr="00DB5691">
        <w:rPr>
          <w:rFonts w:ascii="Helvetica" w:hAnsi="Helvetica"/>
          <w:u w:val="single"/>
        </w:rPr>
        <w:t>Informes de los talleres de Mar Galindo</w:t>
      </w:r>
    </w:p>
    <w:p w14:paraId="7838D1E5" w14:textId="77777777" w:rsidR="00183595" w:rsidRPr="00DB5691" w:rsidRDefault="00183595" w:rsidP="00183595">
      <w:pPr>
        <w:rPr>
          <w:rFonts w:ascii="Helvetica" w:hAnsi="Helvetica"/>
          <w:sz w:val="24"/>
          <w:szCs w:val="24"/>
          <w:lang w:val="es-ES_tradnl"/>
        </w:rPr>
      </w:pPr>
    </w:p>
    <w:p w14:paraId="36D93999" w14:textId="29B7D777" w:rsidR="00183595" w:rsidRPr="00DB5691" w:rsidRDefault="001473E3" w:rsidP="00183595">
      <w:pPr>
        <w:ind w:left="708"/>
        <w:jc w:val="both"/>
        <w:rPr>
          <w:rFonts w:ascii="Helvetica" w:hAnsi="Helvetica"/>
          <w:sz w:val="24"/>
          <w:szCs w:val="24"/>
        </w:rPr>
      </w:pPr>
      <w:r w:rsidRPr="00DB5691">
        <w:rPr>
          <w:rFonts w:ascii="Helvetica" w:hAnsi="Helvetica"/>
          <w:sz w:val="24"/>
          <w:szCs w:val="24"/>
        </w:rPr>
        <w:t xml:space="preserve">Se hicieron algunos comentarios para mejorar los textos propuestos. Se propuso </w:t>
      </w:r>
      <w:r w:rsidR="005E0F96" w:rsidRPr="00DB5691">
        <w:rPr>
          <w:rFonts w:ascii="Helvetica" w:hAnsi="Helvetica"/>
          <w:sz w:val="24"/>
          <w:szCs w:val="24"/>
        </w:rPr>
        <w:t>reelaborar los informes</w:t>
      </w:r>
      <w:r w:rsidRPr="00DB5691">
        <w:rPr>
          <w:rFonts w:ascii="Helvetica" w:hAnsi="Helvetica"/>
          <w:sz w:val="24"/>
          <w:szCs w:val="24"/>
        </w:rPr>
        <w:t xml:space="preserve"> y añadir una breve introducción general con el fin de f</w:t>
      </w:r>
      <w:r w:rsidR="005E0F96" w:rsidRPr="00DB5691">
        <w:rPr>
          <w:rFonts w:ascii="Helvetica" w:hAnsi="Helvetica"/>
          <w:sz w:val="24"/>
          <w:szCs w:val="24"/>
        </w:rPr>
        <w:t>ormar un solo documento</w:t>
      </w:r>
      <w:r w:rsidRPr="00DB5691">
        <w:rPr>
          <w:rFonts w:ascii="Helvetica" w:hAnsi="Helvetica"/>
          <w:sz w:val="24"/>
          <w:szCs w:val="24"/>
        </w:rPr>
        <w:t>.</w:t>
      </w:r>
    </w:p>
    <w:p w14:paraId="594373E1" w14:textId="77777777" w:rsidR="00183595" w:rsidRDefault="00183595" w:rsidP="00183595">
      <w:pPr>
        <w:ind w:left="708"/>
        <w:jc w:val="both"/>
        <w:rPr>
          <w:rFonts w:ascii="Helvetica" w:hAnsi="Helvetica"/>
          <w:sz w:val="24"/>
          <w:szCs w:val="24"/>
        </w:rPr>
      </w:pPr>
    </w:p>
    <w:p w14:paraId="13E6A6B1" w14:textId="77777777" w:rsidR="00DB5691" w:rsidRDefault="00DB5691" w:rsidP="00183595">
      <w:pPr>
        <w:ind w:left="708"/>
        <w:jc w:val="both"/>
        <w:rPr>
          <w:rFonts w:ascii="Helvetica" w:hAnsi="Helvetica"/>
          <w:sz w:val="24"/>
          <w:szCs w:val="24"/>
        </w:rPr>
      </w:pPr>
    </w:p>
    <w:p w14:paraId="129590D9" w14:textId="77777777" w:rsidR="00DB5691" w:rsidRDefault="00DB5691" w:rsidP="00183595">
      <w:pPr>
        <w:ind w:left="708"/>
        <w:jc w:val="both"/>
        <w:rPr>
          <w:rFonts w:ascii="Helvetica" w:hAnsi="Helvetica"/>
          <w:sz w:val="24"/>
          <w:szCs w:val="24"/>
        </w:rPr>
      </w:pPr>
    </w:p>
    <w:p w14:paraId="0EE27F52" w14:textId="77777777" w:rsidR="00DB5691" w:rsidRPr="00DB5691" w:rsidRDefault="00DB5691" w:rsidP="00183595">
      <w:pPr>
        <w:ind w:left="708"/>
        <w:jc w:val="both"/>
        <w:rPr>
          <w:rFonts w:ascii="Helvetica" w:hAnsi="Helvetica"/>
          <w:sz w:val="24"/>
          <w:szCs w:val="24"/>
        </w:rPr>
      </w:pPr>
    </w:p>
    <w:p w14:paraId="0BC16B50" w14:textId="78F38C88" w:rsidR="00183595" w:rsidRPr="00DB5691" w:rsidRDefault="001473E3" w:rsidP="00183595">
      <w:pPr>
        <w:pStyle w:val="Prrafodelista"/>
        <w:numPr>
          <w:ilvl w:val="0"/>
          <w:numId w:val="1"/>
        </w:numPr>
        <w:rPr>
          <w:rFonts w:ascii="Helvetica" w:hAnsi="Helvetica"/>
          <w:u w:val="single"/>
        </w:rPr>
      </w:pPr>
      <w:r w:rsidRPr="00DB5691">
        <w:rPr>
          <w:rFonts w:ascii="Helvetica" w:hAnsi="Helvetica"/>
          <w:u w:val="single"/>
        </w:rPr>
        <w:lastRenderedPageBreak/>
        <w:t xml:space="preserve">Trabajo con el </w:t>
      </w:r>
      <w:r w:rsidRPr="00DB5691">
        <w:rPr>
          <w:rFonts w:ascii="Helvetica" w:hAnsi="Helvetica"/>
          <w:i/>
          <w:u w:val="single"/>
        </w:rPr>
        <w:t>Modelo de contenidos</w:t>
      </w:r>
    </w:p>
    <w:p w14:paraId="163E971C" w14:textId="77777777" w:rsidR="00183595" w:rsidRPr="00DB5691" w:rsidRDefault="00183595" w:rsidP="00183595">
      <w:pPr>
        <w:rPr>
          <w:rFonts w:ascii="Helvetica" w:hAnsi="Helvetica"/>
          <w:sz w:val="24"/>
          <w:szCs w:val="24"/>
          <w:u w:val="single"/>
          <w:lang w:val="es-ES_tradnl"/>
        </w:rPr>
      </w:pPr>
    </w:p>
    <w:p w14:paraId="7A37C5BD" w14:textId="19CBA3EB" w:rsidR="00183595" w:rsidRPr="00DB5691" w:rsidRDefault="001473E3" w:rsidP="00183595">
      <w:pPr>
        <w:ind w:left="708"/>
        <w:jc w:val="both"/>
        <w:rPr>
          <w:rFonts w:ascii="Helvetica" w:hAnsi="Helvetica"/>
          <w:sz w:val="24"/>
          <w:szCs w:val="24"/>
        </w:rPr>
      </w:pPr>
      <w:r w:rsidRPr="00DB5691">
        <w:rPr>
          <w:rFonts w:ascii="Helvetica" w:hAnsi="Helvetica"/>
          <w:sz w:val="24"/>
          <w:szCs w:val="24"/>
        </w:rPr>
        <w:t>Ángela Yamaura, Sae Ochiai y Keiko Nitta presentaron una versión revisada de su propuesta</w:t>
      </w:r>
      <w:r w:rsidR="007905E1" w:rsidRPr="00DB5691">
        <w:rPr>
          <w:rFonts w:ascii="Helvetica" w:hAnsi="Helvetica"/>
          <w:sz w:val="24"/>
          <w:szCs w:val="24"/>
        </w:rPr>
        <w:t xml:space="preserve"> de actividades del tema 5</w:t>
      </w:r>
      <w:r w:rsidRPr="00DB5691">
        <w:rPr>
          <w:rFonts w:ascii="Helvetica" w:hAnsi="Helvetica"/>
          <w:sz w:val="24"/>
          <w:szCs w:val="24"/>
        </w:rPr>
        <w:t xml:space="preserve">, consistente en dos secuencias sobre los hábitos de compra y la forma de comprar usando el regateo. Ambas secuencias se valoraron positivamente. </w:t>
      </w:r>
      <w:r w:rsidR="003C6D65" w:rsidRPr="00DB5691">
        <w:rPr>
          <w:rFonts w:ascii="Helvetica" w:hAnsi="Helvetica"/>
          <w:sz w:val="24"/>
          <w:szCs w:val="24"/>
        </w:rPr>
        <w:t xml:space="preserve">Se insistió en la importancia de que las </w:t>
      </w:r>
      <w:r w:rsidR="007905E1" w:rsidRPr="00DB5691">
        <w:rPr>
          <w:rFonts w:ascii="Helvetica" w:hAnsi="Helvetica"/>
          <w:sz w:val="24"/>
          <w:szCs w:val="24"/>
        </w:rPr>
        <w:t>actividades</w:t>
      </w:r>
      <w:r w:rsidR="003C6D65" w:rsidRPr="00DB5691">
        <w:rPr>
          <w:rFonts w:ascii="Helvetica" w:hAnsi="Helvetica"/>
          <w:sz w:val="24"/>
          <w:szCs w:val="24"/>
        </w:rPr>
        <w:t xml:space="preserve"> despierten en los estudiantes una reflexión sobre los aspectos socioculturales tratados en el tema en relación con su lengua materna y con la lengua meta. </w:t>
      </w:r>
      <w:r w:rsidRPr="00DB5691">
        <w:rPr>
          <w:rFonts w:ascii="Helvetica" w:hAnsi="Helvetica"/>
          <w:sz w:val="24"/>
          <w:szCs w:val="24"/>
        </w:rPr>
        <w:t xml:space="preserve">Se discutió si </w:t>
      </w:r>
      <w:r w:rsidR="003C6D65" w:rsidRPr="00DB5691">
        <w:rPr>
          <w:rFonts w:ascii="Helvetica" w:hAnsi="Helvetica"/>
          <w:sz w:val="24"/>
          <w:szCs w:val="24"/>
        </w:rPr>
        <w:t xml:space="preserve">los contenidos socioculturales, teniendo en cuenta que determinan el resto de contenidos, han de aparecer primero en las secuencias. Se insistió en que el </w:t>
      </w:r>
      <w:r w:rsidR="003C6D65" w:rsidRPr="00DB5691">
        <w:rPr>
          <w:rFonts w:ascii="Helvetica" w:hAnsi="Helvetica"/>
          <w:i/>
          <w:sz w:val="24"/>
          <w:szCs w:val="24"/>
        </w:rPr>
        <w:t>Modelo de contenidos</w:t>
      </w:r>
      <w:r w:rsidR="003C6D65" w:rsidRPr="00DB5691">
        <w:rPr>
          <w:rFonts w:ascii="Helvetica" w:hAnsi="Helvetica"/>
          <w:sz w:val="24"/>
          <w:szCs w:val="24"/>
        </w:rPr>
        <w:t xml:space="preserve"> propone, como aspecto novedoso, que los contenidos gramaticales también se pueden enseñar y practicar por medio de actividades basadas en la interacción oral. Finalmente, se discutió si es más adecuado que las prácticas formales sean anteriores o posteriores a las prácticas más abiertas.</w:t>
      </w:r>
    </w:p>
    <w:p w14:paraId="48A9E92F" w14:textId="77777777" w:rsidR="00183595" w:rsidRPr="00DB5691" w:rsidRDefault="00183595" w:rsidP="00183595">
      <w:pPr>
        <w:ind w:left="708"/>
        <w:jc w:val="both"/>
        <w:rPr>
          <w:rFonts w:ascii="Helvetica" w:hAnsi="Helvetica"/>
          <w:sz w:val="24"/>
          <w:szCs w:val="24"/>
        </w:rPr>
      </w:pPr>
    </w:p>
    <w:p w14:paraId="0419D98A" w14:textId="26FB5135" w:rsidR="003C6D65" w:rsidRPr="00DB5691" w:rsidRDefault="003C6D65" w:rsidP="003C6D65">
      <w:pPr>
        <w:pStyle w:val="Prrafodelista"/>
        <w:numPr>
          <w:ilvl w:val="0"/>
          <w:numId w:val="1"/>
        </w:numPr>
        <w:rPr>
          <w:rFonts w:ascii="Helvetica" w:hAnsi="Helvetica"/>
          <w:u w:val="single"/>
        </w:rPr>
      </w:pPr>
      <w:r w:rsidRPr="00DB5691">
        <w:rPr>
          <w:rFonts w:ascii="Helvetica" w:hAnsi="Helvetica"/>
          <w:u w:val="single"/>
        </w:rPr>
        <w:t>Otros temas</w:t>
      </w:r>
    </w:p>
    <w:p w14:paraId="14303AD3" w14:textId="77777777" w:rsidR="003C6D65" w:rsidRPr="00DB5691" w:rsidRDefault="003C6D65" w:rsidP="00183595">
      <w:pPr>
        <w:jc w:val="both"/>
        <w:rPr>
          <w:rFonts w:ascii="Helvetica" w:hAnsi="Helvetica"/>
          <w:sz w:val="24"/>
          <w:szCs w:val="24"/>
          <w:lang w:val="es-ES_tradnl"/>
        </w:rPr>
      </w:pPr>
    </w:p>
    <w:p w14:paraId="168B98CA" w14:textId="0785C16A" w:rsidR="007905E1" w:rsidRPr="00DB5691" w:rsidRDefault="007905E1" w:rsidP="007905E1">
      <w:pPr>
        <w:ind w:left="708"/>
        <w:jc w:val="both"/>
        <w:rPr>
          <w:rFonts w:ascii="Helvetica" w:hAnsi="Helvetica"/>
          <w:sz w:val="24"/>
          <w:szCs w:val="24"/>
          <w:lang w:val="es-ES_tradnl"/>
        </w:rPr>
      </w:pPr>
      <w:r w:rsidRPr="00DB5691">
        <w:rPr>
          <w:rFonts w:ascii="Helvetica" w:hAnsi="Helvetica"/>
          <w:sz w:val="24"/>
          <w:szCs w:val="24"/>
          <w:lang w:val="es-ES_tradnl"/>
        </w:rPr>
        <w:t xml:space="preserve">Se comentó que Leyre Alejaldre Biel ha publicado una reseña del </w:t>
      </w:r>
      <w:r w:rsidRPr="00DB5691">
        <w:rPr>
          <w:rFonts w:ascii="Helvetica" w:hAnsi="Helvetica"/>
          <w:i/>
          <w:sz w:val="24"/>
          <w:szCs w:val="24"/>
          <w:lang w:val="es-ES_tradnl"/>
        </w:rPr>
        <w:t>Modelo de contenidos</w:t>
      </w:r>
      <w:r w:rsidRPr="00DB5691">
        <w:rPr>
          <w:rFonts w:ascii="Helvetica" w:hAnsi="Helvetica"/>
          <w:sz w:val="24"/>
          <w:szCs w:val="24"/>
          <w:lang w:val="es-ES_tradnl"/>
        </w:rPr>
        <w:t xml:space="preserve">. Ha aparecido en la revista </w:t>
      </w:r>
      <w:r w:rsidRPr="00DB5691">
        <w:rPr>
          <w:rFonts w:ascii="Helvetica" w:hAnsi="Helvetica"/>
          <w:i/>
          <w:sz w:val="24"/>
          <w:szCs w:val="24"/>
          <w:lang w:val="es-ES_tradnl"/>
        </w:rPr>
        <w:t>Hesperia. Anuario de Filología Hispánica</w:t>
      </w:r>
      <w:r w:rsidRPr="00DB5691">
        <w:rPr>
          <w:rFonts w:ascii="Helvetica" w:hAnsi="Helvetica"/>
          <w:sz w:val="24"/>
          <w:szCs w:val="24"/>
          <w:lang w:val="es-ES_tradnl"/>
        </w:rPr>
        <w:t>, 2016, XIX, 2. Se puede consultar en:</w:t>
      </w:r>
    </w:p>
    <w:p w14:paraId="1267145B" w14:textId="223B1FE4" w:rsidR="003C6D65" w:rsidRPr="00DB5691" w:rsidRDefault="007905E1" w:rsidP="007905E1">
      <w:pPr>
        <w:ind w:left="708"/>
        <w:jc w:val="both"/>
        <w:rPr>
          <w:rFonts w:ascii="Helvetica" w:hAnsi="Helvetica"/>
          <w:sz w:val="24"/>
          <w:szCs w:val="24"/>
          <w:lang w:val="es-ES_tradnl"/>
        </w:rPr>
      </w:pPr>
      <w:r w:rsidRPr="00DB5691">
        <w:rPr>
          <w:rFonts w:ascii="Helvetica" w:hAnsi="Helvetica"/>
          <w:sz w:val="24"/>
          <w:szCs w:val="24"/>
          <w:lang w:val="es-ES_tradnl"/>
        </w:rPr>
        <w:t>https://www.academia.edu/30910299/HESPERIA._Anuario_de_Filolog%C3%ADa_Hispánica._Año_2016_XIX_-2_Servizo_de_Publicacións_-Universidade_de_Vigo</w:t>
      </w:r>
    </w:p>
    <w:p w14:paraId="194D7C42" w14:textId="77777777" w:rsidR="003C6D65" w:rsidRPr="00DB5691" w:rsidRDefault="003C6D65" w:rsidP="00183595">
      <w:pPr>
        <w:jc w:val="both"/>
        <w:rPr>
          <w:rFonts w:ascii="Helvetica" w:hAnsi="Helvetica"/>
          <w:sz w:val="24"/>
          <w:szCs w:val="24"/>
        </w:rPr>
      </w:pPr>
    </w:p>
    <w:p w14:paraId="39637DED" w14:textId="5297E0CE" w:rsidR="00183595" w:rsidRPr="00DB5691" w:rsidRDefault="00183595" w:rsidP="00183595">
      <w:pPr>
        <w:jc w:val="both"/>
        <w:rPr>
          <w:rFonts w:ascii="Helvetica" w:hAnsi="Helvetica"/>
          <w:sz w:val="24"/>
          <w:szCs w:val="24"/>
        </w:rPr>
      </w:pPr>
      <w:r w:rsidRPr="00DB5691">
        <w:rPr>
          <w:rFonts w:ascii="Helvetica" w:hAnsi="Helvetica"/>
          <w:sz w:val="24"/>
          <w:szCs w:val="24"/>
        </w:rPr>
        <w:t xml:space="preserve">La próxima reunión se celebrará el día </w:t>
      </w:r>
      <w:r w:rsidR="007905E1" w:rsidRPr="00DB5691">
        <w:rPr>
          <w:rFonts w:ascii="Helvetica" w:hAnsi="Helvetica"/>
          <w:sz w:val="24"/>
          <w:szCs w:val="24"/>
        </w:rPr>
        <w:t>19 de mayo</w:t>
      </w:r>
      <w:r w:rsidRPr="00DB5691">
        <w:rPr>
          <w:rFonts w:ascii="Helvetica" w:hAnsi="Helvetica"/>
          <w:sz w:val="24"/>
          <w:szCs w:val="24"/>
        </w:rPr>
        <w:t xml:space="preserve"> a las 18:30</w:t>
      </w:r>
      <w:r w:rsidR="00DB5691" w:rsidRPr="00DB5691">
        <w:rPr>
          <w:rFonts w:ascii="Helvetica" w:hAnsi="Helvetica"/>
          <w:sz w:val="24"/>
          <w:szCs w:val="24"/>
        </w:rPr>
        <w:t>. El lugar está por confirmar.</w:t>
      </w:r>
    </w:p>
    <w:p w14:paraId="38E2BC5F" w14:textId="77777777" w:rsidR="00183595" w:rsidRPr="00DB5691" w:rsidRDefault="00183595" w:rsidP="00183595">
      <w:pPr>
        <w:rPr>
          <w:rFonts w:ascii="Helvetica" w:hAnsi="Helvetica"/>
          <w:sz w:val="24"/>
          <w:szCs w:val="24"/>
          <w:u w:val="single"/>
        </w:rPr>
      </w:pPr>
    </w:p>
    <w:p w14:paraId="6D616918" w14:textId="77777777" w:rsidR="00183595" w:rsidRPr="00DB5691" w:rsidRDefault="00183595" w:rsidP="00183595">
      <w:pPr>
        <w:rPr>
          <w:rFonts w:ascii="Helvetica" w:hAnsi="Helvetica"/>
          <w:sz w:val="24"/>
          <w:szCs w:val="24"/>
          <w:u w:val="single"/>
          <w:lang w:val="es-ES_tradnl"/>
        </w:rPr>
      </w:pPr>
      <w:bookmarkStart w:id="0" w:name="_GoBack"/>
      <w:bookmarkEnd w:id="0"/>
    </w:p>
    <w:p w14:paraId="4D099CBA" w14:textId="77777777" w:rsidR="00183595" w:rsidRPr="00DB5691" w:rsidRDefault="00183595" w:rsidP="00183595">
      <w:pPr>
        <w:ind w:left="708"/>
        <w:jc w:val="both"/>
        <w:rPr>
          <w:rFonts w:ascii="Helvetica" w:hAnsi="Helvetica"/>
          <w:sz w:val="24"/>
          <w:szCs w:val="24"/>
        </w:rPr>
      </w:pPr>
    </w:p>
    <w:p w14:paraId="04CE71B4" w14:textId="77777777" w:rsidR="00A7052A" w:rsidRPr="00DB5691" w:rsidRDefault="00A7052A">
      <w:pPr>
        <w:rPr>
          <w:rFonts w:ascii="Helvetica" w:hAnsi="Helvetica"/>
          <w:sz w:val="24"/>
          <w:szCs w:val="24"/>
        </w:rPr>
      </w:pPr>
    </w:p>
    <w:sectPr w:rsidR="00A7052A" w:rsidRPr="00DB5691" w:rsidSect="00CA268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41BF5"/>
    <w:multiLevelType w:val="hybridMultilevel"/>
    <w:tmpl w:val="471A39FA"/>
    <w:lvl w:ilvl="0" w:tplc="270C3DA8">
      <w:start w:val="2"/>
      <w:numFmt w:val="bullet"/>
      <w:lvlText w:val="-"/>
      <w:lvlJc w:val="left"/>
      <w:pPr>
        <w:ind w:left="1428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6543ABF"/>
    <w:multiLevelType w:val="hybridMultilevel"/>
    <w:tmpl w:val="648A9720"/>
    <w:lvl w:ilvl="0" w:tplc="7466DB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95"/>
    <w:rsid w:val="000400DA"/>
    <w:rsid w:val="00043433"/>
    <w:rsid w:val="0004542A"/>
    <w:rsid w:val="00054E02"/>
    <w:rsid w:val="00056E16"/>
    <w:rsid w:val="00064457"/>
    <w:rsid w:val="00075A27"/>
    <w:rsid w:val="00075C2A"/>
    <w:rsid w:val="00082AFB"/>
    <w:rsid w:val="00091702"/>
    <w:rsid w:val="00092916"/>
    <w:rsid w:val="000B44E5"/>
    <w:rsid w:val="000C74C6"/>
    <w:rsid w:val="000D21AB"/>
    <w:rsid w:val="000D425E"/>
    <w:rsid w:val="000F3DB1"/>
    <w:rsid w:val="001025F8"/>
    <w:rsid w:val="001320A3"/>
    <w:rsid w:val="00134935"/>
    <w:rsid w:val="001365BE"/>
    <w:rsid w:val="001374AD"/>
    <w:rsid w:val="001473E3"/>
    <w:rsid w:val="00183595"/>
    <w:rsid w:val="001858E5"/>
    <w:rsid w:val="00187A99"/>
    <w:rsid w:val="001A5750"/>
    <w:rsid w:val="001B3A81"/>
    <w:rsid w:val="001D6B9B"/>
    <w:rsid w:val="001F2DF2"/>
    <w:rsid w:val="001F47AF"/>
    <w:rsid w:val="00215D6C"/>
    <w:rsid w:val="00262793"/>
    <w:rsid w:val="00263048"/>
    <w:rsid w:val="00280582"/>
    <w:rsid w:val="002C356C"/>
    <w:rsid w:val="002C3EB7"/>
    <w:rsid w:val="002C4A36"/>
    <w:rsid w:val="002D179B"/>
    <w:rsid w:val="002D5BF3"/>
    <w:rsid w:val="00303ECD"/>
    <w:rsid w:val="00311A45"/>
    <w:rsid w:val="0031551D"/>
    <w:rsid w:val="003234F4"/>
    <w:rsid w:val="00326C9B"/>
    <w:rsid w:val="00327EDF"/>
    <w:rsid w:val="00334373"/>
    <w:rsid w:val="0034069C"/>
    <w:rsid w:val="003528BB"/>
    <w:rsid w:val="00384919"/>
    <w:rsid w:val="00393E50"/>
    <w:rsid w:val="003C6D65"/>
    <w:rsid w:val="003E4507"/>
    <w:rsid w:val="004049BC"/>
    <w:rsid w:val="00405876"/>
    <w:rsid w:val="00425633"/>
    <w:rsid w:val="0048043D"/>
    <w:rsid w:val="00496B6A"/>
    <w:rsid w:val="004C01F9"/>
    <w:rsid w:val="004C7705"/>
    <w:rsid w:val="004D2306"/>
    <w:rsid w:val="004D509B"/>
    <w:rsid w:val="004F758A"/>
    <w:rsid w:val="00522D4D"/>
    <w:rsid w:val="005464AA"/>
    <w:rsid w:val="00564004"/>
    <w:rsid w:val="00567B67"/>
    <w:rsid w:val="0058508C"/>
    <w:rsid w:val="005975F9"/>
    <w:rsid w:val="005B1031"/>
    <w:rsid w:val="005E051D"/>
    <w:rsid w:val="005E0F96"/>
    <w:rsid w:val="005F77FB"/>
    <w:rsid w:val="006046AF"/>
    <w:rsid w:val="0064602C"/>
    <w:rsid w:val="0066789D"/>
    <w:rsid w:val="00693410"/>
    <w:rsid w:val="006B3FC7"/>
    <w:rsid w:val="006E5C42"/>
    <w:rsid w:val="006F3631"/>
    <w:rsid w:val="006F40DB"/>
    <w:rsid w:val="0070248D"/>
    <w:rsid w:val="00722B76"/>
    <w:rsid w:val="00735D75"/>
    <w:rsid w:val="00754653"/>
    <w:rsid w:val="00762EE1"/>
    <w:rsid w:val="007905E1"/>
    <w:rsid w:val="007A32BE"/>
    <w:rsid w:val="007B21DD"/>
    <w:rsid w:val="007E2532"/>
    <w:rsid w:val="007E443C"/>
    <w:rsid w:val="007F7CE8"/>
    <w:rsid w:val="00847ECA"/>
    <w:rsid w:val="00897171"/>
    <w:rsid w:val="008A2340"/>
    <w:rsid w:val="008E70A4"/>
    <w:rsid w:val="008F6D4E"/>
    <w:rsid w:val="008F6DDA"/>
    <w:rsid w:val="009659D8"/>
    <w:rsid w:val="009D5633"/>
    <w:rsid w:val="009E15A9"/>
    <w:rsid w:val="009F2ABC"/>
    <w:rsid w:val="00A06F1E"/>
    <w:rsid w:val="00A320CB"/>
    <w:rsid w:val="00A35B9B"/>
    <w:rsid w:val="00A405E4"/>
    <w:rsid w:val="00A4649C"/>
    <w:rsid w:val="00A53CB5"/>
    <w:rsid w:val="00A7052A"/>
    <w:rsid w:val="00A76522"/>
    <w:rsid w:val="00A76686"/>
    <w:rsid w:val="00A82198"/>
    <w:rsid w:val="00AA6921"/>
    <w:rsid w:val="00AC5468"/>
    <w:rsid w:val="00AC6DFF"/>
    <w:rsid w:val="00AC7042"/>
    <w:rsid w:val="00AD15E9"/>
    <w:rsid w:val="00B02CAC"/>
    <w:rsid w:val="00B16312"/>
    <w:rsid w:val="00B430B3"/>
    <w:rsid w:val="00B43E92"/>
    <w:rsid w:val="00B44ED3"/>
    <w:rsid w:val="00B56A01"/>
    <w:rsid w:val="00B6746C"/>
    <w:rsid w:val="00B70133"/>
    <w:rsid w:val="00B80D39"/>
    <w:rsid w:val="00BB450C"/>
    <w:rsid w:val="00BC5EE8"/>
    <w:rsid w:val="00BE06D9"/>
    <w:rsid w:val="00C10349"/>
    <w:rsid w:val="00C1517D"/>
    <w:rsid w:val="00C31901"/>
    <w:rsid w:val="00C33582"/>
    <w:rsid w:val="00C82803"/>
    <w:rsid w:val="00CA2042"/>
    <w:rsid w:val="00CA2685"/>
    <w:rsid w:val="00D04203"/>
    <w:rsid w:val="00D05079"/>
    <w:rsid w:val="00D0684C"/>
    <w:rsid w:val="00D25824"/>
    <w:rsid w:val="00D4563D"/>
    <w:rsid w:val="00D6308F"/>
    <w:rsid w:val="00D74B20"/>
    <w:rsid w:val="00D7624A"/>
    <w:rsid w:val="00DB5691"/>
    <w:rsid w:val="00DC554E"/>
    <w:rsid w:val="00DF2F44"/>
    <w:rsid w:val="00DF5641"/>
    <w:rsid w:val="00E10DB2"/>
    <w:rsid w:val="00E2204B"/>
    <w:rsid w:val="00E236C8"/>
    <w:rsid w:val="00E56643"/>
    <w:rsid w:val="00E66F08"/>
    <w:rsid w:val="00E714E0"/>
    <w:rsid w:val="00E90BFE"/>
    <w:rsid w:val="00E94398"/>
    <w:rsid w:val="00EA2247"/>
    <w:rsid w:val="00EC71D0"/>
    <w:rsid w:val="00EE7A4C"/>
    <w:rsid w:val="00EF7FC7"/>
    <w:rsid w:val="00F07555"/>
    <w:rsid w:val="00F35791"/>
    <w:rsid w:val="00F373A3"/>
    <w:rsid w:val="00F41960"/>
    <w:rsid w:val="00F43423"/>
    <w:rsid w:val="00F43C23"/>
    <w:rsid w:val="00F47CD7"/>
    <w:rsid w:val="00F60E8F"/>
    <w:rsid w:val="00F7443D"/>
    <w:rsid w:val="00FA3E38"/>
    <w:rsid w:val="00FA52AB"/>
    <w:rsid w:val="00FC0250"/>
    <w:rsid w:val="00FD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20B392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3595"/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3595"/>
    <w:pPr>
      <w:ind w:left="720"/>
      <w:contextualSpacing/>
    </w:pPr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2649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Garcia Ruiz-Castillo</dc:creator>
  <cp:lastModifiedBy>Carlos Garcia Ruiz-Castillo</cp:lastModifiedBy>
  <cp:revision>2</cp:revision>
  <dcterms:created xsi:type="dcterms:W3CDTF">2017-04-29T04:06:00Z</dcterms:created>
  <dcterms:modified xsi:type="dcterms:W3CDTF">2017-04-29T04:06:00Z</dcterms:modified>
</cp:coreProperties>
</file>