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4ECDA" w14:textId="77777777" w:rsidR="00052F50" w:rsidRPr="005E3CDE" w:rsidRDefault="00052F50" w:rsidP="00863875">
      <w:pPr>
        <w:widowControl w:val="0"/>
        <w:autoSpaceDE w:val="0"/>
        <w:autoSpaceDN w:val="0"/>
        <w:adjustRightInd w:val="0"/>
        <w:jc w:val="center"/>
        <w:rPr>
          <w:rFonts w:ascii="Arial" w:hAnsi="Arial" w:cs="Arial"/>
          <w:color w:val="000000" w:themeColor="text1"/>
        </w:rPr>
      </w:pPr>
      <w:r w:rsidRPr="005E3CDE">
        <w:rPr>
          <w:rFonts w:ascii="Arial" w:hAnsi="Arial" w:cs="Arial"/>
          <w:b/>
          <w:bCs/>
          <w:color w:val="000000" w:themeColor="text1"/>
        </w:rPr>
        <w:t>Acta de la r</w:t>
      </w:r>
      <w:r w:rsidR="00596187">
        <w:rPr>
          <w:rFonts w:ascii="Arial" w:hAnsi="Arial" w:cs="Arial"/>
          <w:b/>
          <w:bCs/>
          <w:color w:val="000000" w:themeColor="text1"/>
        </w:rPr>
        <w:t>eunión de GIDE del 18 de diciembre</w:t>
      </w:r>
      <w:r w:rsidRPr="005E3CDE">
        <w:rPr>
          <w:rFonts w:ascii="Arial" w:hAnsi="Arial" w:cs="Arial"/>
          <w:b/>
          <w:bCs/>
          <w:color w:val="000000" w:themeColor="text1"/>
        </w:rPr>
        <w:t xml:space="preserve"> de 2015</w:t>
      </w:r>
    </w:p>
    <w:p w14:paraId="151F18E0" w14:textId="77777777" w:rsidR="00052F50" w:rsidRPr="005E3CDE" w:rsidRDefault="00052F50" w:rsidP="00C725E4">
      <w:pPr>
        <w:widowControl w:val="0"/>
        <w:autoSpaceDE w:val="0"/>
        <w:autoSpaceDN w:val="0"/>
        <w:adjustRightInd w:val="0"/>
        <w:jc w:val="both"/>
        <w:rPr>
          <w:rFonts w:ascii="Arial" w:hAnsi="Arial" w:cs="Arial"/>
          <w:color w:val="000000" w:themeColor="text1"/>
        </w:rPr>
      </w:pPr>
      <w:r w:rsidRPr="00863875">
        <w:rPr>
          <w:rFonts w:ascii="Arial" w:hAnsi="Arial" w:cs="Arial"/>
          <w:color w:val="000000" w:themeColor="text1"/>
          <w:u w:val="single"/>
        </w:rPr>
        <w:t>Asistentes</w:t>
      </w:r>
      <w:r w:rsidRPr="00863875">
        <w:rPr>
          <w:rFonts w:ascii="Arial" w:hAnsi="Arial" w:cs="Arial"/>
          <w:color w:val="000000" w:themeColor="text1"/>
        </w:rPr>
        <w:t xml:space="preserve">: Mizue Shinomiya, </w:t>
      </w:r>
      <w:r w:rsidRPr="00863875">
        <w:rPr>
          <w:rFonts w:ascii="Arial" w:hAnsi="Arial" w:cs="Arial"/>
          <w:bCs/>
          <w:color w:val="000000" w:themeColor="text1"/>
        </w:rPr>
        <w:t>Hiroko</w:t>
      </w:r>
      <w:r w:rsidRPr="00863875">
        <w:rPr>
          <w:rFonts w:ascii="Arial" w:hAnsi="Arial" w:cs="Arial"/>
          <w:color w:val="000000" w:themeColor="text1"/>
        </w:rPr>
        <w:t xml:space="preserve"> Omori, Sayaka Nakajima, Ángela Yamaura, Veri Farina, Leidy Cotrina, Concha Moreno, Kazumi Uno, </w:t>
      </w:r>
      <w:r w:rsidR="00596187" w:rsidRPr="00863875">
        <w:rPr>
          <w:rFonts w:ascii="Arial" w:hAnsi="Arial" w:cs="Arial"/>
          <w:color w:val="000000" w:themeColor="text1"/>
        </w:rPr>
        <w:t>Yuko Takeda, Yoshiko Sugiyama, Adiene Roque, Sae Ochiai, Kimi</w:t>
      </w:r>
      <w:r w:rsidR="00316B6C" w:rsidRPr="00863875">
        <w:rPr>
          <w:rFonts w:ascii="Arial" w:hAnsi="Arial" w:cs="Arial"/>
          <w:color w:val="000000" w:themeColor="text1"/>
        </w:rPr>
        <w:t>y</w:t>
      </w:r>
      <w:r w:rsidR="00596187" w:rsidRPr="00863875">
        <w:rPr>
          <w:rFonts w:ascii="Arial" w:hAnsi="Arial" w:cs="Arial"/>
          <w:color w:val="000000" w:themeColor="text1"/>
        </w:rPr>
        <w:t xml:space="preserve">o </w:t>
      </w:r>
      <w:r w:rsidR="00316B6C" w:rsidRPr="00863875">
        <w:rPr>
          <w:rFonts w:ascii="Arial" w:hAnsi="Arial" w:cs="Arial"/>
          <w:color w:val="000000" w:themeColor="text1"/>
        </w:rPr>
        <w:t>Ni</w:t>
      </w:r>
      <w:r w:rsidR="00596187" w:rsidRPr="00863875">
        <w:rPr>
          <w:rFonts w:ascii="Arial" w:hAnsi="Arial" w:cs="Arial"/>
          <w:color w:val="000000" w:themeColor="text1"/>
        </w:rPr>
        <w:t>shimura, Akie Sugahara</w:t>
      </w:r>
      <w:r w:rsidR="00316B6C" w:rsidRPr="00863875">
        <w:rPr>
          <w:rFonts w:ascii="Arial" w:hAnsi="Arial" w:cs="Arial"/>
          <w:color w:val="000000" w:themeColor="text1"/>
        </w:rPr>
        <w:t>, Kiyoko Masaoka</w:t>
      </w:r>
      <w:r w:rsidR="00596187" w:rsidRPr="00863875">
        <w:rPr>
          <w:rFonts w:ascii="Arial" w:hAnsi="Arial" w:cs="Arial"/>
          <w:color w:val="000000" w:themeColor="text1"/>
        </w:rPr>
        <w:t>.</w:t>
      </w:r>
    </w:p>
    <w:p w14:paraId="650A0D42" w14:textId="77777777" w:rsidR="00052F50" w:rsidRPr="005E3CDE" w:rsidRDefault="00052F50" w:rsidP="00C725E4">
      <w:pPr>
        <w:widowControl w:val="0"/>
        <w:autoSpaceDE w:val="0"/>
        <w:autoSpaceDN w:val="0"/>
        <w:adjustRightInd w:val="0"/>
        <w:jc w:val="center"/>
        <w:rPr>
          <w:rFonts w:ascii="Arial" w:hAnsi="Arial" w:cs="Arial"/>
          <w:bCs/>
          <w:color w:val="000000" w:themeColor="text1"/>
        </w:rPr>
      </w:pPr>
      <w:r w:rsidRPr="005E3CDE">
        <w:rPr>
          <w:rFonts w:ascii="Arial" w:hAnsi="Arial" w:cs="Arial"/>
          <w:bCs/>
          <w:color w:val="000000" w:themeColor="text1"/>
        </w:rPr>
        <w:t>ACTA</w:t>
      </w:r>
    </w:p>
    <w:p w14:paraId="4DAB8C8B" w14:textId="77777777" w:rsidR="00052F50" w:rsidRPr="005E3CDE" w:rsidRDefault="00052F50" w:rsidP="00C725E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inorEastAsia" w:hAnsi="Arial" w:cs="Arial"/>
          <w:color w:val="auto"/>
          <w:sz w:val="22"/>
          <w:szCs w:val="22"/>
          <w:u w:val="single"/>
          <w:lang w:val="es-ES"/>
        </w:rPr>
      </w:pPr>
      <w:r w:rsidRPr="005E3CDE">
        <w:rPr>
          <w:rFonts w:ascii="Arial" w:eastAsiaTheme="majorEastAsia" w:hAnsi="Arial" w:cs="Arial"/>
          <w:color w:val="auto"/>
          <w:sz w:val="22"/>
          <w:szCs w:val="22"/>
          <w:u w:val="single"/>
          <w:lang w:val="es-ES"/>
        </w:rPr>
        <w:t xml:space="preserve">1. Informe breve sobre el </w:t>
      </w:r>
      <w:r w:rsidRPr="005E3CDE">
        <w:rPr>
          <w:rFonts w:ascii="Arial" w:eastAsiaTheme="minorEastAsia" w:hAnsi="Arial" w:cs="Arial"/>
          <w:color w:val="auto"/>
          <w:sz w:val="22"/>
          <w:szCs w:val="22"/>
          <w:u w:val="single"/>
        </w:rPr>
        <w:t>seminario de la universidad de Tokio</w:t>
      </w:r>
    </w:p>
    <w:p w14:paraId="493B9C18" w14:textId="77777777" w:rsidR="00863875" w:rsidRDefault="00052F50" w:rsidP="00C725E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ajorEastAsia" w:hAnsi="Arial" w:cs="Arial"/>
          <w:color w:val="auto"/>
          <w:sz w:val="22"/>
          <w:szCs w:val="22"/>
          <w:lang w:val="es-ES"/>
        </w:rPr>
      </w:pPr>
      <w:r w:rsidRPr="005E3CDE">
        <w:rPr>
          <w:rFonts w:ascii="Arial" w:eastAsiaTheme="majorEastAsia" w:hAnsi="Arial" w:cs="Arial"/>
          <w:color w:val="auto"/>
          <w:sz w:val="22"/>
          <w:szCs w:val="22"/>
          <w:lang w:val="es-ES"/>
        </w:rPr>
        <w:t xml:space="preserve">    El informe sobre el seminario se discutirá en la próxima reunión, a la que tiene previsto asistir </w:t>
      </w:r>
      <w:r w:rsidR="00863875">
        <w:rPr>
          <w:rFonts w:ascii="Arial" w:eastAsiaTheme="majorEastAsia" w:hAnsi="Arial" w:cs="Arial"/>
          <w:color w:val="auto"/>
          <w:sz w:val="22"/>
          <w:szCs w:val="22"/>
          <w:lang w:val="es-ES"/>
        </w:rPr>
        <w:t xml:space="preserve"> </w:t>
      </w:r>
    </w:p>
    <w:p w14:paraId="0EE01844" w14:textId="77777777" w:rsidR="00052F50" w:rsidRDefault="00863875" w:rsidP="00C725E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ajorEastAsia" w:hAnsi="Arial" w:cs="Arial"/>
          <w:color w:val="auto"/>
          <w:sz w:val="22"/>
          <w:szCs w:val="22"/>
          <w:lang w:val="es-ES"/>
        </w:rPr>
      </w:pPr>
      <w:r>
        <w:rPr>
          <w:rFonts w:ascii="Arial" w:eastAsiaTheme="majorEastAsia" w:hAnsi="Arial" w:cs="Arial"/>
          <w:color w:val="auto"/>
          <w:sz w:val="22"/>
          <w:szCs w:val="22"/>
          <w:lang w:val="es-ES"/>
        </w:rPr>
        <w:t xml:space="preserve">    </w:t>
      </w:r>
      <w:r w:rsidR="00052F50" w:rsidRPr="005E3CDE">
        <w:rPr>
          <w:rFonts w:ascii="Arial" w:eastAsiaTheme="majorEastAsia" w:hAnsi="Arial" w:cs="Arial"/>
          <w:color w:val="auto"/>
          <w:sz w:val="22"/>
          <w:szCs w:val="22"/>
          <w:lang w:val="es-ES"/>
        </w:rPr>
        <w:t>una de las organizadoras del seminario y quien podrá comentar con detalle.</w:t>
      </w:r>
    </w:p>
    <w:p w14:paraId="460FB07C" w14:textId="77777777" w:rsidR="00863875" w:rsidRPr="005E3CDE" w:rsidRDefault="00863875" w:rsidP="00C725E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ajorEastAsia" w:hAnsi="Arial" w:cs="Arial"/>
          <w:color w:val="auto"/>
          <w:sz w:val="22"/>
          <w:szCs w:val="22"/>
          <w:lang w:val="es-ES"/>
        </w:rPr>
      </w:pPr>
    </w:p>
    <w:p w14:paraId="62F25F55" w14:textId="77777777" w:rsidR="005E3CDE" w:rsidRDefault="00052F50" w:rsidP="00C725E4">
      <w:pPr>
        <w:jc w:val="both"/>
        <w:rPr>
          <w:rFonts w:ascii="Arial" w:eastAsiaTheme="majorEastAsia" w:hAnsi="Arial" w:cs="Arial"/>
          <w:u w:val="single"/>
          <w:lang w:val="es-ES"/>
        </w:rPr>
      </w:pPr>
      <w:r w:rsidRPr="005E3CDE">
        <w:rPr>
          <w:rFonts w:ascii="Arial" w:eastAsiaTheme="majorEastAsia" w:hAnsi="Arial" w:cs="Arial"/>
          <w:u w:val="single"/>
          <w:lang w:val="es-ES"/>
        </w:rPr>
        <w:t xml:space="preserve">2. Comentarios y rocordatorios: </w:t>
      </w:r>
    </w:p>
    <w:p w14:paraId="07403B5D" w14:textId="77777777" w:rsidR="00052F50" w:rsidRPr="00863875" w:rsidRDefault="005E3CDE" w:rsidP="00C725E4">
      <w:pPr>
        <w:pStyle w:val="a3"/>
        <w:numPr>
          <w:ilvl w:val="0"/>
          <w:numId w:val="22"/>
        </w:numPr>
        <w:jc w:val="both"/>
        <w:rPr>
          <w:rFonts w:ascii="Arial" w:hAnsi="Arial" w:cs="Arial"/>
          <w:bCs/>
          <w:color w:val="000000" w:themeColor="text1"/>
        </w:rPr>
      </w:pPr>
      <w:r w:rsidRPr="005E3CDE">
        <w:rPr>
          <w:rFonts w:ascii="Arial" w:eastAsiaTheme="majorEastAsia" w:hAnsi="Arial" w:cs="Arial"/>
          <w:lang w:val="es-ES"/>
        </w:rPr>
        <w:t xml:space="preserve"> </w:t>
      </w:r>
      <w:r w:rsidR="00052F50" w:rsidRPr="00863875">
        <w:rPr>
          <w:rFonts w:ascii="Arial" w:hAnsi="Arial" w:cs="Arial"/>
          <w:bCs/>
          <w:color w:val="000000" w:themeColor="text1"/>
        </w:rPr>
        <w:t xml:space="preserve">Se debe empezar a pensar y planear la realización de un taller, en el que se pueda compartir lo aprendido en los talleteres de </w:t>
      </w:r>
      <w:r w:rsidR="00316B6C" w:rsidRPr="00863875">
        <w:rPr>
          <w:rFonts w:ascii="Arial" w:hAnsi="Arial" w:cs="Arial"/>
          <w:bCs/>
          <w:color w:val="000000" w:themeColor="text1"/>
        </w:rPr>
        <w:t>G</w:t>
      </w:r>
      <w:r w:rsidR="00863875" w:rsidRPr="00863875">
        <w:rPr>
          <w:rFonts w:ascii="Arial" w:hAnsi="Arial" w:cs="Arial"/>
          <w:bCs/>
          <w:color w:val="000000" w:themeColor="text1"/>
        </w:rPr>
        <w:t xml:space="preserve">aikokugo </w:t>
      </w:r>
      <w:r w:rsidR="00052F50" w:rsidRPr="00863875">
        <w:rPr>
          <w:rFonts w:ascii="Arial" w:hAnsi="Arial" w:cs="Arial"/>
          <w:bCs/>
          <w:color w:val="000000" w:themeColor="text1"/>
        </w:rPr>
        <w:t>gakushuu no meyasu</w:t>
      </w:r>
      <w:r w:rsidR="00316B6C" w:rsidRPr="00863875">
        <w:rPr>
          <w:rFonts w:ascii="Arial" w:hAnsi="Arial" w:cs="Arial"/>
          <w:bCs/>
          <w:color w:val="000000" w:themeColor="text1"/>
        </w:rPr>
        <w:t xml:space="preserve"> que h</w:t>
      </w:r>
      <w:r w:rsidR="00883301" w:rsidRPr="00863875">
        <w:rPr>
          <w:rFonts w:ascii="Arial" w:hAnsi="Arial" w:cs="Arial"/>
          <w:bCs/>
          <w:color w:val="000000" w:themeColor="text1"/>
        </w:rPr>
        <w:t>an tenido lugar estos tres años</w:t>
      </w:r>
      <w:r w:rsidR="00052F50" w:rsidRPr="00863875">
        <w:rPr>
          <w:rFonts w:ascii="Arial" w:hAnsi="Arial" w:cs="Arial"/>
          <w:bCs/>
          <w:color w:val="000000" w:themeColor="text1"/>
        </w:rPr>
        <w:t xml:space="preserve">. </w:t>
      </w:r>
    </w:p>
    <w:p w14:paraId="46321F73" w14:textId="77777777" w:rsidR="00052F50" w:rsidRPr="005E3CDE" w:rsidRDefault="001C1A79" w:rsidP="00C725E4">
      <w:pPr>
        <w:pStyle w:val="a3"/>
        <w:widowControl w:val="0"/>
        <w:numPr>
          <w:ilvl w:val="0"/>
          <w:numId w:val="22"/>
        </w:numPr>
        <w:autoSpaceDE w:val="0"/>
        <w:autoSpaceDN w:val="0"/>
        <w:adjustRightInd w:val="0"/>
        <w:jc w:val="both"/>
        <w:rPr>
          <w:rFonts w:ascii="Arial" w:hAnsi="Arial" w:cs="Arial"/>
          <w:bCs/>
          <w:color w:val="000000" w:themeColor="text1"/>
        </w:rPr>
      </w:pPr>
      <w:r w:rsidRPr="005E3CDE">
        <w:rPr>
          <w:rFonts w:ascii="Arial" w:hAnsi="Arial" w:cs="Arial"/>
          <w:bCs/>
          <w:color w:val="000000" w:themeColor="text1"/>
        </w:rPr>
        <w:t xml:space="preserve">Se debe empezar a pensar y planear la agenda y temario del </w:t>
      </w:r>
      <w:r w:rsidR="00052F50" w:rsidRPr="005E3CDE">
        <w:rPr>
          <w:rFonts w:ascii="Arial" w:hAnsi="Arial" w:cs="Arial"/>
          <w:bCs/>
          <w:color w:val="000000" w:themeColor="text1"/>
        </w:rPr>
        <w:t xml:space="preserve">Seminario de GIDE </w:t>
      </w:r>
      <w:r w:rsidRPr="005E3CDE">
        <w:rPr>
          <w:rFonts w:ascii="Arial" w:hAnsi="Arial" w:cs="Arial"/>
          <w:bCs/>
          <w:color w:val="000000" w:themeColor="text1"/>
        </w:rPr>
        <w:t xml:space="preserve">a realizarse en </w:t>
      </w:r>
      <w:r w:rsidR="00052F50" w:rsidRPr="005E3CDE">
        <w:rPr>
          <w:rFonts w:ascii="Arial" w:hAnsi="Arial" w:cs="Arial"/>
          <w:bCs/>
          <w:color w:val="000000" w:themeColor="text1"/>
        </w:rPr>
        <w:t>otoño</w:t>
      </w:r>
      <w:r w:rsidRPr="005E3CDE">
        <w:rPr>
          <w:rFonts w:ascii="Arial" w:hAnsi="Arial" w:cs="Arial"/>
          <w:bCs/>
          <w:color w:val="000000" w:themeColor="text1"/>
        </w:rPr>
        <w:t xml:space="preserve"> del próximo año, quiénes podrían ser los ponentes invitados.</w:t>
      </w:r>
    </w:p>
    <w:p w14:paraId="0BED4F41" w14:textId="77777777" w:rsidR="001C1A79" w:rsidRPr="005E3CDE" w:rsidRDefault="001C1A79" w:rsidP="00C725E4">
      <w:pPr>
        <w:pStyle w:val="a3"/>
        <w:widowControl w:val="0"/>
        <w:numPr>
          <w:ilvl w:val="0"/>
          <w:numId w:val="22"/>
        </w:numPr>
        <w:autoSpaceDE w:val="0"/>
        <w:autoSpaceDN w:val="0"/>
        <w:adjustRightInd w:val="0"/>
        <w:jc w:val="both"/>
        <w:rPr>
          <w:rFonts w:ascii="Arial" w:hAnsi="Arial" w:cs="Arial"/>
          <w:bCs/>
          <w:color w:val="000000" w:themeColor="text1"/>
        </w:rPr>
      </w:pPr>
      <w:r w:rsidRPr="005E3CDE">
        <w:rPr>
          <w:rFonts w:ascii="Arial" w:hAnsi="Arial" w:cs="Arial"/>
          <w:bCs/>
          <w:color w:val="000000" w:themeColor="text1"/>
        </w:rPr>
        <w:t>GIDE puede subvencionar la participación en el Seminario de TADESCA que se celebrará el próximo 13 de febrero,  cuyo tema es la</w:t>
      </w:r>
      <w:r w:rsidR="00052F50" w:rsidRPr="005E3CDE">
        <w:rPr>
          <w:rFonts w:ascii="Arial" w:hAnsi="Arial" w:cs="Arial"/>
          <w:bCs/>
          <w:color w:val="000000" w:themeColor="text1"/>
        </w:rPr>
        <w:t xml:space="preserve"> enseñanza del español co</w:t>
      </w:r>
      <w:r w:rsidRPr="005E3CDE">
        <w:rPr>
          <w:rFonts w:ascii="Arial" w:hAnsi="Arial" w:cs="Arial"/>
          <w:bCs/>
          <w:color w:val="000000" w:themeColor="text1"/>
        </w:rPr>
        <w:t>mo segunda lengua extranjera. La problemática sobre la cual se espera discutir es la disminución del</w:t>
      </w:r>
      <w:r w:rsidR="00052F50" w:rsidRPr="005E3CDE">
        <w:rPr>
          <w:rFonts w:ascii="Arial" w:hAnsi="Arial" w:cs="Arial"/>
          <w:bCs/>
          <w:color w:val="000000" w:themeColor="text1"/>
        </w:rPr>
        <w:t xml:space="preserve"> número de clases de segunda lengua</w:t>
      </w:r>
      <w:r w:rsidRPr="005E3CDE">
        <w:rPr>
          <w:rFonts w:ascii="Arial" w:hAnsi="Arial" w:cs="Arial"/>
          <w:bCs/>
          <w:color w:val="000000" w:themeColor="text1"/>
        </w:rPr>
        <w:t xml:space="preserve"> que se está viendo en las universidades, </w:t>
      </w:r>
      <w:r w:rsidR="00052F50" w:rsidRPr="005E3CDE">
        <w:rPr>
          <w:rFonts w:ascii="Arial" w:hAnsi="Arial" w:cs="Arial"/>
          <w:bCs/>
          <w:color w:val="000000" w:themeColor="text1"/>
        </w:rPr>
        <w:t xml:space="preserve">qué medidas </w:t>
      </w:r>
      <w:r w:rsidRPr="005E3CDE">
        <w:rPr>
          <w:rFonts w:ascii="Arial" w:hAnsi="Arial" w:cs="Arial"/>
          <w:bCs/>
          <w:color w:val="000000" w:themeColor="text1"/>
        </w:rPr>
        <w:t xml:space="preserve">debemos </w:t>
      </w:r>
      <w:r w:rsidR="00052F50" w:rsidRPr="005E3CDE">
        <w:rPr>
          <w:rFonts w:ascii="Arial" w:hAnsi="Arial" w:cs="Arial"/>
          <w:bCs/>
          <w:color w:val="000000" w:themeColor="text1"/>
        </w:rPr>
        <w:t xml:space="preserve">tomar para el español. </w:t>
      </w:r>
    </w:p>
    <w:p w14:paraId="2A06273D" w14:textId="77777777" w:rsidR="00052F50" w:rsidRPr="00FA56DB" w:rsidRDefault="001C1A79" w:rsidP="0059370F">
      <w:pPr>
        <w:pStyle w:val="a3"/>
        <w:widowControl w:val="0"/>
        <w:numPr>
          <w:ilvl w:val="0"/>
          <w:numId w:val="22"/>
        </w:numPr>
        <w:autoSpaceDE w:val="0"/>
        <w:autoSpaceDN w:val="0"/>
        <w:adjustRightInd w:val="0"/>
        <w:jc w:val="both"/>
        <w:rPr>
          <w:rFonts w:ascii="Arial" w:hAnsi="Arial" w:cs="Arial"/>
          <w:bCs/>
          <w:color w:val="000000" w:themeColor="text1"/>
        </w:rPr>
      </w:pPr>
      <w:r w:rsidRPr="00863875">
        <w:rPr>
          <w:rFonts w:ascii="Arial" w:hAnsi="Arial" w:cs="Arial"/>
          <w:bCs/>
          <w:color w:val="000000" w:themeColor="text1"/>
        </w:rPr>
        <w:t>Congreso de ASELE en la</w:t>
      </w:r>
      <w:r w:rsidR="00052F50" w:rsidRPr="00863875">
        <w:rPr>
          <w:rFonts w:ascii="Arial" w:hAnsi="Arial" w:cs="Arial"/>
          <w:bCs/>
          <w:color w:val="000000" w:themeColor="text1"/>
        </w:rPr>
        <w:t xml:space="preserve"> Universidad de la Rioja, </w:t>
      </w:r>
      <w:r w:rsidRPr="00863875">
        <w:rPr>
          <w:rFonts w:ascii="Arial" w:hAnsi="Arial" w:cs="Arial"/>
          <w:bCs/>
          <w:color w:val="000000" w:themeColor="text1"/>
        </w:rPr>
        <w:t xml:space="preserve">del </w:t>
      </w:r>
      <w:r w:rsidR="003D00A2" w:rsidRPr="00863875">
        <w:rPr>
          <w:rFonts w:ascii="Arial" w:hAnsi="Arial" w:cs="Arial"/>
          <w:bCs/>
          <w:color w:val="000000" w:themeColor="text1"/>
        </w:rPr>
        <w:t>7</w:t>
      </w:r>
      <w:r w:rsidRPr="00863875">
        <w:rPr>
          <w:rFonts w:ascii="Arial" w:hAnsi="Arial" w:cs="Arial"/>
          <w:bCs/>
          <w:color w:val="000000" w:themeColor="text1"/>
        </w:rPr>
        <w:t xml:space="preserve"> al </w:t>
      </w:r>
      <w:r w:rsidR="003D00A2" w:rsidRPr="00863875">
        <w:rPr>
          <w:rFonts w:ascii="Arial" w:hAnsi="Arial" w:cs="Arial"/>
          <w:bCs/>
          <w:color w:val="000000" w:themeColor="text1"/>
        </w:rPr>
        <w:t>10</w:t>
      </w:r>
      <w:r w:rsidRPr="00863875">
        <w:rPr>
          <w:rFonts w:ascii="Arial" w:hAnsi="Arial" w:cs="Arial"/>
          <w:bCs/>
          <w:color w:val="000000" w:themeColor="text1"/>
        </w:rPr>
        <w:t xml:space="preserve"> de septiembre.  S</w:t>
      </w:r>
      <w:r w:rsidR="00052F50" w:rsidRPr="00863875">
        <w:rPr>
          <w:rFonts w:ascii="Arial" w:hAnsi="Arial" w:cs="Arial"/>
          <w:bCs/>
          <w:color w:val="000000" w:themeColor="text1"/>
        </w:rPr>
        <w:t xml:space="preserve">i GIDE decide </w:t>
      </w:r>
      <w:r w:rsidRPr="00863875">
        <w:rPr>
          <w:rFonts w:ascii="Arial" w:hAnsi="Arial" w:cs="Arial"/>
          <w:bCs/>
          <w:color w:val="000000" w:themeColor="text1"/>
        </w:rPr>
        <w:t>participar hay que preparar el tema, el p</w:t>
      </w:r>
      <w:r w:rsidR="00052F50" w:rsidRPr="00863875">
        <w:rPr>
          <w:rFonts w:ascii="Arial" w:hAnsi="Arial" w:cs="Arial"/>
          <w:bCs/>
          <w:color w:val="000000" w:themeColor="text1"/>
        </w:rPr>
        <w:t xml:space="preserve">lazo para enviar solicitud </w:t>
      </w:r>
      <w:r w:rsidRPr="00863875">
        <w:rPr>
          <w:rFonts w:ascii="Arial" w:hAnsi="Arial" w:cs="Arial"/>
          <w:bCs/>
          <w:color w:val="000000" w:themeColor="text1"/>
        </w:rPr>
        <w:t>es mayo. Como posibilidad  está el presentar</w:t>
      </w:r>
      <w:r w:rsidR="00D6145D" w:rsidRPr="00863875">
        <w:rPr>
          <w:rFonts w:ascii="Arial" w:hAnsi="Arial" w:cs="Arial"/>
          <w:bCs/>
          <w:color w:val="000000" w:themeColor="text1"/>
        </w:rPr>
        <w:t>:</w:t>
      </w:r>
      <w:r w:rsidR="00052F50" w:rsidRPr="00863875">
        <w:rPr>
          <w:rFonts w:ascii="Arial" w:hAnsi="Arial" w:cs="Arial"/>
          <w:bCs/>
          <w:color w:val="000000" w:themeColor="text1"/>
        </w:rPr>
        <w:t xml:space="preserve">la situación de la enseñanza </w:t>
      </w:r>
      <w:r w:rsidR="00596187" w:rsidRPr="00863875">
        <w:rPr>
          <w:rFonts w:ascii="Arial" w:hAnsi="Arial" w:cs="Arial"/>
          <w:bCs/>
          <w:color w:val="000000" w:themeColor="text1"/>
        </w:rPr>
        <w:t>de ELE en Japón y el Modelo de C</w:t>
      </w:r>
      <w:r w:rsidR="00052F50" w:rsidRPr="00863875">
        <w:rPr>
          <w:rFonts w:ascii="Arial" w:hAnsi="Arial" w:cs="Arial"/>
          <w:bCs/>
          <w:color w:val="000000" w:themeColor="text1"/>
        </w:rPr>
        <w:t xml:space="preserve">ontenidos de </w:t>
      </w:r>
      <w:r w:rsidR="00596187" w:rsidRPr="00863875">
        <w:rPr>
          <w:rFonts w:ascii="Arial" w:hAnsi="Arial" w:cs="Arial"/>
          <w:bCs/>
          <w:color w:val="000000" w:themeColor="text1"/>
        </w:rPr>
        <w:t>Adecuación</w:t>
      </w:r>
      <w:r w:rsidR="00863875" w:rsidRPr="00863875">
        <w:rPr>
          <w:rFonts w:ascii="Arial" w:hAnsi="Arial" w:cs="Arial"/>
          <w:bCs/>
          <w:color w:val="000000" w:themeColor="text1"/>
        </w:rPr>
        <w:t>,</w:t>
      </w:r>
      <w:r w:rsidR="0059370F" w:rsidRPr="00863875">
        <w:rPr>
          <w:rFonts w:ascii="Arial" w:hAnsi="Arial" w:cs="Arial" w:hint="eastAsia"/>
          <w:bCs/>
          <w:color w:val="000000" w:themeColor="text1"/>
        </w:rPr>
        <w:t xml:space="preserve"> </w:t>
      </w:r>
      <w:r w:rsidR="00D6145D" w:rsidRPr="00863875">
        <w:rPr>
          <w:rFonts w:ascii="Arial" w:hAnsi="Arial" w:cs="Arial" w:hint="eastAsia"/>
          <w:bCs/>
          <w:color w:val="000000" w:themeColor="text1"/>
        </w:rPr>
        <w:t xml:space="preserve">en el </w:t>
      </w:r>
      <w:r w:rsidR="00863875" w:rsidRPr="00863875">
        <w:rPr>
          <w:rFonts w:ascii="Arial" w:hAnsi="Arial" w:cs="Arial"/>
          <w:bCs/>
          <w:color w:val="000000" w:themeColor="text1"/>
        </w:rPr>
        <w:t>á</w:t>
      </w:r>
      <w:r w:rsidR="0059370F" w:rsidRPr="00863875">
        <w:rPr>
          <w:rFonts w:ascii="Arial" w:hAnsi="Arial" w:cs="Arial" w:hint="eastAsia"/>
          <w:bCs/>
          <w:color w:val="000000" w:themeColor="text1"/>
        </w:rPr>
        <w:t xml:space="preserve">mbito de </w:t>
      </w:r>
      <w:r w:rsidR="0059370F" w:rsidRPr="00863875">
        <w:rPr>
          <w:rFonts w:ascii="Arial" w:hAnsi="Arial" w:cs="Arial"/>
          <w:bCs/>
          <w:color w:val="000000" w:themeColor="text1"/>
        </w:rPr>
        <w:t>“Mitos y realidades en la enseñanza de ELE (visión crítica de teorías, prácticas y contextos en la enseñanza de ELE</w:t>
      </w:r>
      <w:r w:rsidR="00863875" w:rsidRPr="00863875">
        <w:rPr>
          <w:rFonts w:ascii="Arial" w:hAnsi="Arial" w:cs="Arial"/>
          <w:bCs/>
          <w:color w:val="000000" w:themeColor="text1"/>
        </w:rPr>
        <w:t>).</w:t>
      </w:r>
    </w:p>
    <w:p w14:paraId="491C1298" w14:textId="77777777" w:rsidR="00052F50" w:rsidRPr="005E3CDE" w:rsidRDefault="00052F50" w:rsidP="00C725E4">
      <w:pPr>
        <w:pStyle w:val="a3"/>
        <w:widowControl w:val="0"/>
        <w:numPr>
          <w:ilvl w:val="0"/>
          <w:numId w:val="22"/>
        </w:numPr>
        <w:autoSpaceDE w:val="0"/>
        <w:autoSpaceDN w:val="0"/>
        <w:adjustRightInd w:val="0"/>
        <w:jc w:val="both"/>
        <w:rPr>
          <w:rFonts w:ascii="Arial" w:hAnsi="Arial" w:cs="Arial"/>
          <w:bCs/>
          <w:color w:val="000000" w:themeColor="text1"/>
        </w:rPr>
      </w:pPr>
      <w:r w:rsidRPr="005E3CDE">
        <w:rPr>
          <w:rFonts w:ascii="Arial" w:hAnsi="Arial" w:cs="Arial"/>
          <w:bCs/>
          <w:color w:val="000000" w:themeColor="text1"/>
        </w:rPr>
        <w:t>Taller de Concha</w:t>
      </w:r>
      <w:r w:rsidR="001C1A79" w:rsidRPr="005E3CDE">
        <w:rPr>
          <w:rFonts w:ascii="Arial" w:hAnsi="Arial" w:cs="Arial"/>
          <w:bCs/>
          <w:color w:val="000000" w:themeColor="text1"/>
        </w:rPr>
        <w:t xml:space="preserve"> Moreno</w:t>
      </w:r>
      <w:r w:rsidRPr="005E3CDE">
        <w:rPr>
          <w:rFonts w:ascii="Arial" w:hAnsi="Arial" w:cs="Arial"/>
          <w:bCs/>
          <w:color w:val="000000" w:themeColor="text1"/>
        </w:rPr>
        <w:t>, 23 de enero, en</w:t>
      </w:r>
      <w:r w:rsidR="001C1A79" w:rsidRPr="005E3CDE">
        <w:rPr>
          <w:rFonts w:ascii="Arial" w:hAnsi="Arial" w:cs="Arial"/>
          <w:bCs/>
          <w:color w:val="000000" w:themeColor="text1"/>
        </w:rPr>
        <w:t xml:space="preserve"> la sala L 912 de la Universidad de</w:t>
      </w:r>
      <w:r w:rsidRPr="005E3CDE">
        <w:rPr>
          <w:rFonts w:ascii="Arial" w:hAnsi="Arial" w:cs="Arial"/>
          <w:bCs/>
          <w:color w:val="000000" w:themeColor="text1"/>
        </w:rPr>
        <w:t xml:space="preserve"> Sofía, de15</w:t>
      </w:r>
      <w:r w:rsidR="001C1A79" w:rsidRPr="005E3CDE">
        <w:rPr>
          <w:rFonts w:ascii="Arial" w:hAnsi="Arial" w:cs="Arial"/>
          <w:bCs/>
          <w:color w:val="000000" w:themeColor="text1"/>
        </w:rPr>
        <w:t>:00 a 18:00.</w:t>
      </w:r>
    </w:p>
    <w:p w14:paraId="55023D57" w14:textId="77777777" w:rsidR="001C1A79" w:rsidRPr="005E3CDE" w:rsidRDefault="001C1A79" w:rsidP="00C725E4">
      <w:pPr>
        <w:pStyle w:val="a3"/>
        <w:widowControl w:val="0"/>
        <w:numPr>
          <w:ilvl w:val="0"/>
          <w:numId w:val="22"/>
        </w:numPr>
        <w:autoSpaceDE w:val="0"/>
        <w:autoSpaceDN w:val="0"/>
        <w:adjustRightInd w:val="0"/>
        <w:jc w:val="both"/>
        <w:rPr>
          <w:rFonts w:ascii="Arial" w:hAnsi="Arial" w:cs="Arial"/>
          <w:bCs/>
          <w:color w:val="000000" w:themeColor="text1"/>
        </w:rPr>
      </w:pPr>
      <w:r w:rsidRPr="005E3CDE">
        <w:rPr>
          <w:rFonts w:ascii="Arial" w:hAnsi="Arial" w:cs="Arial"/>
          <w:bCs/>
          <w:color w:val="000000" w:themeColor="text1"/>
        </w:rPr>
        <w:t>Taller CLIL, 31 de enero, en el edificio 12, aula 102 de la Universidad de Sofía de 10:00 a 16:00.</w:t>
      </w:r>
    </w:p>
    <w:p w14:paraId="51F81091" w14:textId="77777777" w:rsidR="00052F50" w:rsidRPr="00863875" w:rsidRDefault="001C1A79" w:rsidP="00C725E4">
      <w:pPr>
        <w:pStyle w:val="a3"/>
        <w:widowControl w:val="0"/>
        <w:numPr>
          <w:ilvl w:val="0"/>
          <w:numId w:val="22"/>
        </w:numPr>
        <w:autoSpaceDE w:val="0"/>
        <w:autoSpaceDN w:val="0"/>
        <w:adjustRightInd w:val="0"/>
        <w:jc w:val="both"/>
        <w:rPr>
          <w:rFonts w:ascii="Arial" w:hAnsi="Arial" w:cs="Arial"/>
          <w:bCs/>
          <w:color w:val="000000" w:themeColor="text1"/>
        </w:rPr>
      </w:pPr>
      <w:r w:rsidRPr="00863875">
        <w:rPr>
          <w:rFonts w:ascii="Arial" w:hAnsi="Arial" w:cs="Arial"/>
          <w:bCs/>
          <w:color w:val="000000" w:themeColor="text1"/>
        </w:rPr>
        <w:t>T</w:t>
      </w:r>
      <w:r w:rsidR="00D6145D" w:rsidRPr="00863875">
        <w:rPr>
          <w:rFonts w:ascii="Arial" w:hAnsi="Arial" w:cs="Arial"/>
          <w:bCs/>
          <w:color w:val="000000" w:themeColor="text1"/>
        </w:rPr>
        <w:t xml:space="preserve">aller de Concha, 9 de febrero, </w:t>
      </w:r>
      <w:r w:rsidRPr="00863875">
        <w:rPr>
          <w:rFonts w:ascii="Arial" w:hAnsi="Arial" w:cs="Arial"/>
          <w:bCs/>
          <w:color w:val="000000" w:themeColor="text1"/>
        </w:rPr>
        <w:t>en el Inst</w:t>
      </w:r>
      <w:r w:rsidR="00D6145D" w:rsidRPr="00863875">
        <w:rPr>
          <w:rFonts w:ascii="Arial" w:hAnsi="Arial" w:cs="Arial"/>
          <w:bCs/>
          <w:color w:val="000000" w:themeColor="text1"/>
        </w:rPr>
        <w:t>ituto Cervantes,</w:t>
      </w:r>
      <w:r w:rsidR="00052F50" w:rsidRPr="00863875">
        <w:rPr>
          <w:rFonts w:ascii="Arial" w:hAnsi="Arial" w:cs="Arial"/>
          <w:bCs/>
          <w:color w:val="000000" w:themeColor="text1"/>
        </w:rPr>
        <w:t>“Gramática y Conver</w:t>
      </w:r>
      <w:r w:rsidRPr="00863875">
        <w:rPr>
          <w:rFonts w:ascii="Arial" w:hAnsi="Arial" w:cs="Arial"/>
          <w:bCs/>
          <w:color w:val="000000" w:themeColor="text1"/>
        </w:rPr>
        <w:t>sación</w:t>
      </w:r>
      <w:r w:rsidR="00D6145D" w:rsidRPr="00863875">
        <w:rPr>
          <w:rFonts w:ascii="Arial" w:hAnsi="Arial" w:cs="Arial"/>
          <w:bCs/>
          <w:color w:val="000000" w:themeColor="text1"/>
          <w:lang w:val="es-ES"/>
        </w:rPr>
        <w:t>:</w:t>
      </w:r>
      <w:r w:rsidR="00863875" w:rsidRPr="00863875">
        <w:rPr>
          <w:rFonts w:ascii="Arial" w:hAnsi="Arial" w:cs="Arial"/>
          <w:bCs/>
          <w:color w:val="000000" w:themeColor="text1"/>
        </w:rPr>
        <w:t xml:space="preserve"> </w:t>
      </w:r>
      <w:r w:rsidRPr="00863875">
        <w:rPr>
          <w:rFonts w:ascii="Arial" w:hAnsi="Arial" w:cs="Arial"/>
          <w:bCs/>
          <w:color w:val="000000" w:themeColor="text1"/>
        </w:rPr>
        <w:t xml:space="preserve"> interacción posible”, desde las 18:00.</w:t>
      </w:r>
    </w:p>
    <w:p w14:paraId="34A05BF9" w14:textId="77777777" w:rsidR="00052F50" w:rsidRPr="005E3CDE" w:rsidRDefault="001C1A79" w:rsidP="00C725E4">
      <w:pPr>
        <w:pStyle w:val="a3"/>
        <w:widowControl w:val="0"/>
        <w:numPr>
          <w:ilvl w:val="0"/>
          <w:numId w:val="22"/>
        </w:numPr>
        <w:autoSpaceDE w:val="0"/>
        <w:autoSpaceDN w:val="0"/>
        <w:adjustRightInd w:val="0"/>
        <w:jc w:val="both"/>
        <w:rPr>
          <w:rFonts w:ascii="Arial" w:hAnsi="Arial" w:cs="Arial"/>
          <w:bCs/>
          <w:color w:val="000000" w:themeColor="text1"/>
        </w:rPr>
      </w:pPr>
      <w:r w:rsidRPr="00863875">
        <w:rPr>
          <w:rFonts w:ascii="Arial" w:hAnsi="Arial" w:cs="Arial"/>
          <w:bCs/>
          <w:color w:val="000000" w:themeColor="text1"/>
        </w:rPr>
        <w:t>Es necesario s</w:t>
      </w:r>
      <w:r w:rsidR="00052F50" w:rsidRPr="00863875">
        <w:rPr>
          <w:rFonts w:ascii="Arial" w:hAnsi="Arial" w:cs="Arial"/>
          <w:bCs/>
          <w:color w:val="000000" w:themeColor="text1"/>
        </w:rPr>
        <w:t>ubir la versión dig</w:t>
      </w:r>
      <w:r w:rsidR="00052F50" w:rsidRPr="005E3CDE">
        <w:rPr>
          <w:rFonts w:ascii="Arial" w:hAnsi="Arial" w:cs="Arial"/>
          <w:bCs/>
          <w:color w:val="000000" w:themeColor="text1"/>
        </w:rPr>
        <w:t>ital</w:t>
      </w:r>
      <w:r w:rsidRPr="005E3CDE">
        <w:rPr>
          <w:rFonts w:ascii="Arial" w:hAnsi="Arial" w:cs="Arial"/>
          <w:bCs/>
          <w:color w:val="000000" w:themeColor="text1"/>
        </w:rPr>
        <w:t xml:space="preserve"> del Modelo de Contenidos de GIDE</w:t>
      </w:r>
      <w:r w:rsidR="00052F50" w:rsidRPr="005E3CDE">
        <w:rPr>
          <w:rFonts w:ascii="Arial" w:hAnsi="Arial" w:cs="Arial"/>
          <w:bCs/>
          <w:color w:val="000000" w:themeColor="text1"/>
        </w:rPr>
        <w:t xml:space="preserve"> a la página WEB de GIDE.</w:t>
      </w:r>
    </w:p>
    <w:p w14:paraId="06F53C5F" w14:textId="77777777" w:rsidR="00052F50" w:rsidRPr="005E3CDE" w:rsidRDefault="00052F50" w:rsidP="00C725E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ＭＳ 明朝" w:hAnsi="Arial" w:cs="Arial"/>
          <w:sz w:val="22"/>
          <w:szCs w:val="22"/>
          <w:u w:val="single"/>
        </w:rPr>
      </w:pPr>
      <w:r w:rsidRPr="005E3CDE">
        <w:rPr>
          <w:rFonts w:ascii="Arial" w:hAnsi="Arial" w:cs="Arial"/>
          <w:sz w:val="22"/>
          <w:szCs w:val="22"/>
          <w:u w:val="single"/>
          <w:lang w:val="es-ES"/>
        </w:rPr>
        <w:t xml:space="preserve">3.  </w:t>
      </w:r>
      <w:r w:rsidRPr="005E3CDE">
        <w:rPr>
          <w:rFonts w:ascii="Arial" w:eastAsia="ＭＳ 明朝" w:hAnsi="Arial" w:cs="Arial"/>
          <w:sz w:val="22"/>
          <w:szCs w:val="22"/>
          <w:u w:val="single"/>
        </w:rPr>
        <w:t>Trabajo con el modelo de contenidos:</w:t>
      </w:r>
    </w:p>
    <w:p w14:paraId="0919C4FC" w14:textId="77777777" w:rsidR="001C1A79" w:rsidRPr="005E3CDE" w:rsidRDefault="001C1A79" w:rsidP="00C725E4">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ＭＳ 明朝" w:hAnsi="Arial" w:cs="Arial"/>
          <w:sz w:val="22"/>
          <w:szCs w:val="22"/>
        </w:rPr>
      </w:pPr>
    </w:p>
    <w:p w14:paraId="3CA69B10" w14:textId="77777777" w:rsidR="001C1A79" w:rsidRPr="005E3CDE" w:rsidRDefault="00052F50" w:rsidP="00C725E4">
      <w:pPr>
        <w:pStyle w:val="Cuerpo"/>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ajorEastAsia" w:hAnsi="Arial" w:cs="Arial"/>
          <w:sz w:val="22"/>
          <w:szCs w:val="22"/>
          <w:lang w:val="es-ES"/>
        </w:rPr>
      </w:pPr>
      <w:r w:rsidRPr="005E3CDE">
        <w:rPr>
          <w:rFonts w:ascii="Arial" w:eastAsiaTheme="majorEastAsia" w:hAnsi="Arial" w:cs="Arial"/>
          <w:sz w:val="22"/>
          <w:szCs w:val="22"/>
          <w:lang w:val="es-ES"/>
        </w:rPr>
        <w:t>Decidir el formato de las fichas para la creación de materiales:</w:t>
      </w:r>
    </w:p>
    <w:p w14:paraId="5E979265" w14:textId="77777777" w:rsidR="00052F50" w:rsidRPr="00FA56DB" w:rsidRDefault="00863875" w:rsidP="00863875">
      <w:pPr>
        <w:pStyle w:val="Cuerpo"/>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ajorEastAsia" w:hAnsi="Arial" w:cs="Arial"/>
          <w:sz w:val="22"/>
          <w:szCs w:val="22"/>
          <w:lang w:val="es-ES"/>
        </w:rPr>
      </w:pPr>
      <w:r w:rsidRPr="00863875">
        <w:rPr>
          <w:rFonts w:ascii="Arial" w:eastAsiaTheme="minorEastAsia" w:hAnsi="Arial" w:cs="Arial"/>
          <w:bCs/>
          <w:color w:val="000000" w:themeColor="text1"/>
          <w:sz w:val="22"/>
          <w:szCs w:val="22"/>
          <w:lang w:val="es-ES"/>
        </w:rPr>
        <w:t>Como</w:t>
      </w:r>
      <w:r w:rsidR="004F19A0" w:rsidRPr="00863875">
        <w:rPr>
          <w:rFonts w:ascii="Arial" w:eastAsiaTheme="minorEastAsia" w:hAnsi="Arial" w:cs="Arial" w:hint="eastAsia"/>
          <w:bCs/>
          <w:color w:val="000000" w:themeColor="text1"/>
          <w:sz w:val="22"/>
          <w:szCs w:val="22"/>
        </w:rPr>
        <w:t xml:space="preserve"> referencia </w:t>
      </w:r>
      <w:r w:rsidR="004F19A0" w:rsidRPr="00863875">
        <w:rPr>
          <w:rFonts w:ascii="Arial" w:hAnsi="Arial" w:cs="Arial"/>
          <w:bCs/>
          <w:color w:val="000000" w:themeColor="text1"/>
          <w:sz w:val="22"/>
          <w:szCs w:val="22"/>
        </w:rPr>
        <w:t xml:space="preserve">Mizue </w:t>
      </w:r>
      <w:r w:rsidR="004F19A0" w:rsidRPr="00863875">
        <w:rPr>
          <w:rFonts w:ascii="Arial" w:eastAsiaTheme="minorEastAsia" w:hAnsi="Arial" w:cs="Arial"/>
          <w:bCs/>
          <w:color w:val="000000" w:themeColor="text1"/>
          <w:sz w:val="22"/>
          <w:szCs w:val="22"/>
        </w:rPr>
        <w:t>explicó las fichas que se usaron en el libro “Actividades por tareas en el aula de español” que publicaron Mizue y Hiroko hace más de 10 años para los profesores de español. E</w:t>
      </w:r>
      <w:r w:rsidR="004F19A0" w:rsidRPr="00863875">
        <w:rPr>
          <w:rFonts w:ascii="Arial" w:hAnsi="Arial" w:cs="Arial"/>
          <w:bCs/>
          <w:color w:val="000000" w:themeColor="text1"/>
          <w:sz w:val="22"/>
          <w:szCs w:val="22"/>
        </w:rPr>
        <w:t>ste libro enfoca en las actividades comunicativas, pero basado en el orden gramatical,</w:t>
      </w:r>
      <w:r w:rsidRPr="00863875">
        <w:rPr>
          <w:rFonts w:ascii="Arial" w:hAnsi="Arial" w:cs="Arial"/>
          <w:bCs/>
          <w:color w:val="000000" w:themeColor="text1"/>
          <w:sz w:val="22"/>
          <w:szCs w:val="22"/>
        </w:rPr>
        <w:t xml:space="preserve"> </w:t>
      </w:r>
      <w:r w:rsidR="00052F50" w:rsidRPr="00863875">
        <w:rPr>
          <w:rFonts w:ascii="Arial" w:hAnsi="Arial" w:cs="Arial"/>
          <w:bCs/>
          <w:color w:val="000000" w:themeColor="text1"/>
          <w:sz w:val="22"/>
          <w:szCs w:val="22"/>
        </w:rPr>
        <w:t>por</w:t>
      </w:r>
      <w:r w:rsidR="00052F50" w:rsidRPr="004F19A0">
        <w:rPr>
          <w:rFonts w:ascii="Arial" w:hAnsi="Arial" w:cs="Arial"/>
          <w:bCs/>
          <w:color w:val="000000" w:themeColor="text1"/>
          <w:sz w:val="22"/>
          <w:szCs w:val="22"/>
        </w:rPr>
        <w:t xml:space="preserve"> lo cual se  llegó a la conclusión de que se podría adaptar haciendo algún cambio en el orden de los ítem de la ficha si</w:t>
      </w:r>
      <w:r>
        <w:rPr>
          <w:rFonts w:ascii="Arial" w:hAnsi="Arial" w:cs="Arial"/>
          <w:bCs/>
          <w:color w:val="000000" w:themeColor="text1"/>
          <w:sz w:val="22"/>
          <w:szCs w:val="22"/>
        </w:rPr>
        <w:t>guiendo el modelo de contenidos.</w:t>
      </w:r>
    </w:p>
    <w:p w14:paraId="77D827DF" w14:textId="77777777" w:rsidR="00052F50" w:rsidRPr="005E3CDE" w:rsidRDefault="00052F50" w:rsidP="00863875">
      <w:pPr>
        <w:pStyle w:val="Cuerpo"/>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jc w:val="both"/>
        <w:rPr>
          <w:rFonts w:ascii="Arial" w:eastAsiaTheme="majorEastAsia" w:hAnsi="Arial" w:cs="Arial"/>
          <w:sz w:val="22"/>
          <w:szCs w:val="22"/>
          <w:lang w:val="es-ES"/>
        </w:rPr>
      </w:pPr>
      <w:r w:rsidRPr="005E3CDE">
        <w:rPr>
          <w:rFonts w:ascii="Arial" w:hAnsi="Arial" w:cs="Arial"/>
          <w:bCs/>
          <w:color w:val="000000" w:themeColor="text1"/>
          <w:sz w:val="22"/>
          <w:szCs w:val="22"/>
        </w:rPr>
        <w:t>Propuestas de Concha Moreno: estas fichas ya están diseñadas según el enfoque comunicativo. Por lo cual en este caso tal vez sea más práctico usar uno de los modelos propuestos, adaptándolo al modelo de contenidos de GIDE.</w:t>
      </w:r>
    </w:p>
    <w:p w14:paraId="3A7E8787" w14:textId="77777777" w:rsidR="00863875" w:rsidRPr="00863875" w:rsidRDefault="00863875" w:rsidP="00863875">
      <w:pPr>
        <w:pStyle w:val="a3"/>
        <w:widowControl w:val="0"/>
        <w:autoSpaceDE w:val="0"/>
        <w:autoSpaceDN w:val="0"/>
        <w:adjustRightInd w:val="0"/>
        <w:jc w:val="both"/>
        <w:rPr>
          <w:rFonts w:ascii="Arial" w:eastAsiaTheme="majorEastAsia" w:hAnsi="Arial" w:cs="Arial"/>
          <w:color w:val="000000"/>
          <w:lang w:val="es-ES"/>
        </w:rPr>
      </w:pPr>
    </w:p>
    <w:p w14:paraId="23222714" w14:textId="77777777" w:rsidR="00396C87" w:rsidRPr="00863875" w:rsidRDefault="005E3CDE" w:rsidP="00863875">
      <w:pPr>
        <w:pStyle w:val="a3"/>
        <w:widowControl w:val="0"/>
        <w:numPr>
          <w:ilvl w:val="0"/>
          <w:numId w:val="13"/>
        </w:numPr>
        <w:autoSpaceDE w:val="0"/>
        <w:autoSpaceDN w:val="0"/>
        <w:adjustRightInd w:val="0"/>
        <w:jc w:val="both"/>
        <w:rPr>
          <w:rFonts w:ascii="Arial" w:eastAsiaTheme="majorEastAsia" w:hAnsi="Arial" w:cs="Arial"/>
          <w:color w:val="000000"/>
          <w:lang w:val="es-ES"/>
        </w:rPr>
      </w:pPr>
      <w:r w:rsidRPr="00863875">
        <w:rPr>
          <w:rFonts w:ascii="Arial" w:eastAsiaTheme="majorEastAsia" w:hAnsi="Arial" w:cs="Arial"/>
          <w:lang w:val="es-ES"/>
        </w:rPr>
        <w:t>Proponer actividades para completar los modelos de clases : se propone como deberes h</w:t>
      </w:r>
      <w:r w:rsidR="00396C87" w:rsidRPr="00863875">
        <w:rPr>
          <w:rFonts w:ascii="Arial" w:eastAsiaTheme="majorEastAsia" w:hAnsi="Arial" w:cs="Arial"/>
          <w:color w:val="000000"/>
          <w:lang w:val="es-ES"/>
        </w:rPr>
        <w:t xml:space="preserve">acer una propuesta de ficha y </w:t>
      </w:r>
      <w:r w:rsidR="00AA0261" w:rsidRPr="00863875">
        <w:rPr>
          <w:rFonts w:ascii="Arial" w:eastAsiaTheme="majorEastAsia" w:hAnsi="Arial" w:cs="Arial"/>
          <w:color w:val="000000"/>
          <w:lang w:val="es-ES"/>
        </w:rPr>
        <w:t>actividad sobre</w:t>
      </w:r>
      <w:r w:rsidR="004B18E3" w:rsidRPr="00863875">
        <w:rPr>
          <w:rFonts w:ascii="Arial" w:eastAsiaTheme="majorEastAsia" w:hAnsi="Arial" w:cs="Arial"/>
          <w:color w:val="000000"/>
          <w:lang w:val="es-ES"/>
        </w:rPr>
        <w:t xml:space="preserve"> “ciudades y transportes”.</w:t>
      </w:r>
    </w:p>
    <w:p w14:paraId="7041E65B" w14:textId="77777777" w:rsidR="0025550A" w:rsidRPr="00085BED" w:rsidRDefault="005E3CDE" w:rsidP="00863875">
      <w:pPr>
        <w:pStyle w:val="Normal1"/>
        <w:spacing w:line="276" w:lineRule="auto"/>
        <w:jc w:val="both"/>
        <w:rPr>
          <w:rFonts w:ascii="Arial" w:eastAsia="Helvetica Neue" w:hAnsi="Arial" w:cs="Arial"/>
          <w:color w:val="000000" w:themeColor="text1"/>
        </w:rPr>
      </w:pPr>
      <w:r w:rsidRPr="005E3CDE">
        <w:rPr>
          <w:rFonts w:ascii="Arial" w:hAnsi="Arial" w:cs="Arial"/>
          <w:color w:val="000000" w:themeColor="text1"/>
          <w:sz w:val="22"/>
          <w:szCs w:val="22"/>
        </w:rPr>
        <w:t xml:space="preserve">La próxima reunión tendrá lugar el viernes 15 de enero, a las 18:30, </w:t>
      </w:r>
      <w:r w:rsidRPr="005E3CDE">
        <w:rPr>
          <w:rFonts w:ascii="Arial" w:eastAsia="Helvetica Neue" w:hAnsi="Arial" w:cs="Arial"/>
          <w:color w:val="000000" w:themeColor="text1"/>
          <w:sz w:val="22"/>
          <w:szCs w:val="22"/>
        </w:rPr>
        <w:t>en la sala B228 del segundo sótano (edificio 2) de la Universidad Sofía.</w:t>
      </w:r>
      <w:bookmarkStart w:id="0" w:name="_GoBack"/>
      <w:bookmarkEnd w:id="0"/>
    </w:p>
    <w:sectPr w:rsidR="0025550A" w:rsidRPr="00085BED" w:rsidSect="00863875">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A64F" w14:textId="77777777" w:rsidR="002518A9" w:rsidRDefault="002518A9" w:rsidP="00052F50">
      <w:pPr>
        <w:spacing w:after="0" w:line="240" w:lineRule="auto"/>
      </w:pPr>
      <w:r>
        <w:separator/>
      </w:r>
    </w:p>
  </w:endnote>
  <w:endnote w:type="continuationSeparator" w:id="0">
    <w:p w14:paraId="63B8D15F" w14:textId="77777777" w:rsidR="002518A9" w:rsidRDefault="002518A9" w:rsidP="0005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w:altName w:val="Malgun Gothic"/>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47513" w14:textId="77777777" w:rsidR="002518A9" w:rsidRDefault="002518A9" w:rsidP="00052F50">
      <w:pPr>
        <w:spacing w:after="0" w:line="240" w:lineRule="auto"/>
      </w:pPr>
      <w:r>
        <w:separator/>
      </w:r>
    </w:p>
  </w:footnote>
  <w:footnote w:type="continuationSeparator" w:id="0">
    <w:p w14:paraId="1D995992" w14:textId="77777777" w:rsidR="002518A9" w:rsidRDefault="002518A9" w:rsidP="00052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71B0"/>
    <w:multiLevelType w:val="hybridMultilevel"/>
    <w:tmpl w:val="6DE431C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EA42CF3"/>
    <w:multiLevelType w:val="hybridMultilevel"/>
    <w:tmpl w:val="B5DE756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2362C45"/>
    <w:multiLevelType w:val="hybridMultilevel"/>
    <w:tmpl w:val="F7843BB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2EE461F"/>
    <w:multiLevelType w:val="multilevel"/>
    <w:tmpl w:val="DC8A27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28142E5A"/>
    <w:multiLevelType w:val="hybridMultilevel"/>
    <w:tmpl w:val="B76065FC"/>
    <w:lvl w:ilvl="0" w:tplc="580A0001">
      <w:start w:val="1"/>
      <w:numFmt w:val="bullet"/>
      <w:lvlText w:val=""/>
      <w:lvlJc w:val="left"/>
      <w:pPr>
        <w:ind w:left="1080" w:hanging="360"/>
      </w:pPr>
      <w:rPr>
        <w:rFonts w:ascii="Symbol" w:hAnsi="Symbol"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5" w15:restartNumberingAfterBreak="0">
    <w:nsid w:val="30991DC4"/>
    <w:multiLevelType w:val="hybridMultilevel"/>
    <w:tmpl w:val="C69E371C"/>
    <w:lvl w:ilvl="0" w:tplc="35C635FE">
      <w:start w:val="1"/>
      <w:numFmt w:val="upperRoman"/>
      <w:lvlText w:val="%1."/>
      <w:lvlJc w:val="left"/>
      <w:pPr>
        <w:ind w:left="1800" w:hanging="72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6" w15:restartNumberingAfterBreak="0">
    <w:nsid w:val="34111B82"/>
    <w:multiLevelType w:val="hybridMultilevel"/>
    <w:tmpl w:val="DC8A27E6"/>
    <w:lvl w:ilvl="0" w:tplc="7B980D34">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7" w15:restartNumberingAfterBreak="0">
    <w:nsid w:val="34BA7401"/>
    <w:multiLevelType w:val="hybridMultilevel"/>
    <w:tmpl w:val="66DA3194"/>
    <w:lvl w:ilvl="0" w:tplc="60507636">
      <w:start w:val="1"/>
      <w:numFmt w:val="decimal"/>
      <w:lvlText w:val="%1."/>
      <w:lvlJc w:val="left"/>
      <w:pPr>
        <w:ind w:left="1080" w:hanging="360"/>
      </w:pPr>
      <w:rPr>
        <w:rFonts w:eastAsiaTheme="minorEastAsia" w:hint="default"/>
        <w:color w:val="000000" w:themeColor="text1"/>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8" w15:restartNumberingAfterBreak="0">
    <w:nsid w:val="36ED551D"/>
    <w:multiLevelType w:val="hybridMultilevel"/>
    <w:tmpl w:val="2666820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39BC162C"/>
    <w:multiLevelType w:val="hybridMultilevel"/>
    <w:tmpl w:val="A3C42216"/>
    <w:lvl w:ilvl="0" w:tplc="0B0662D2">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0" w15:restartNumberingAfterBreak="0">
    <w:nsid w:val="3F392E01"/>
    <w:multiLevelType w:val="hybridMultilevel"/>
    <w:tmpl w:val="874E3844"/>
    <w:lvl w:ilvl="0" w:tplc="D4B81EF8">
      <w:start w:val="1"/>
      <w:numFmt w:val="decimal"/>
      <w:lvlText w:val="%1."/>
      <w:lvlJc w:val="left"/>
      <w:pPr>
        <w:ind w:left="910" w:hanging="55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37D59C2"/>
    <w:multiLevelType w:val="hybridMultilevel"/>
    <w:tmpl w:val="81EA7B7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4A600957"/>
    <w:multiLevelType w:val="hybridMultilevel"/>
    <w:tmpl w:val="296EB324"/>
    <w:lvl w:ilvl="0" w:tplc="BA68D53E">
      <w:start w:val="1"/>
      <w:numFmt w:val="lowerLetter"/>
      <w:lvlText w:val="%1."/>
      <w:lvlJc w:val="left"/>
      <w:pPr>
        <w:ind w:left="2160" w:hanging="360"/>
      </w:pPr>
      <w:rPr>
        <w:rFonts w:hint="default"/>
      </w:rPr>
    </w:lvl>
    <w:lvl w:ilvl="1" w:tplc="580A0019" w:tentative="1">
      <w:start w:val="1"/>
      <w:numFmt w:val="lowerLetter"/>
      <w:lvlText w:val="%2."/>
      <w:lvlJc w:val="left"/>
      <w:pPr>
        <w:ind w:left="2880" w:hanging="360"/>
      </w:pPr>
    </w:lvl>
    <w:lvl w:ilvl="2" w:tplc="580A001B" w:tentative="1">
      <w:start w:val="1"/>
      <w:numFmt w:val="lowerRoman"/>
      <w:lvlText w:val="%3."/>
      <w:lvlJc w:val="right"/>
      <w:pPr>
        <w:ind w:left="3600" w:hanging="180"/>
      </w:pPr>
    </w:lvl>
    <w:lvl w:ilvl="3" w:tplc="580A000F" w:tentative="1">
      <w:start w:val="1"/>
      <w:numFmt w:val="decimal"/>
      <w:lvlText w:val="%4."/>
      <w:lvlJc w:val="left"/>
      <w:pPr>
        <w:ind w:left="4320" w:hanging="360"/>
      </w:pPr>
    </w:lvl>
    <w:lvl w:ilvl="4" w:tplc="580A0019" w:tentative="1">
      <w:start w:val="1"/>
      <w:numFmt w:val="lowerLetter"/>
      <w:lvlText w:val="%5."/>
      <w:lvlJc w:val="left"/>
      <w:pPr>
        <w:ind w:left="5040" w:hanging="360"/>
      </w:pPr>
    </w:lvl>
    <w:lvl w:ilvl="5" w:tplc="580A001B" w:tentative="1">
      <w:start w:val="1"/>
      <w:numFmt w:val="lowerRoman"/>
      <w:lvlText w:val="%6."/>
      <w:lvlJc w:val="right"/>
      <w:pPr>
        <w:ind w:left="5760" w:hanging="180"/>
      </w:pPr>
    </w:lvl>
    <w:lvl w:ilvl="6" w:tplc="580A000F" w:tentative="1">
      <w:start w:val="1"/>
      <w:numFmt w:val="decimal"/>
      <w:lvlText w:val="%7."/>
      <w:lvlJc w:val="left"/>
      <w:pPr>
        <w:ind w:left="6480" w:hanging="360"/>
      </w:pPr>
    </w:lvl>
    <w:lvl w:ilvl="7" w:tplc="580A0019" w:tentative="1">
      <w:start w:val="1"/>
      <w:numFmt w:val="lowerLetter"/>
      <w:lvlText w:val="%8."/>
      <w:lvlJc w:val="left"/>
      <w:pPr>
        <w:ind w:left="7200" w:hanging="360"/>
      </w:pPr>
    </w:lvl>
    <w:lvl w:ilvl="8" w:tplc="580A001B" w:tentative="1">
      <w:start w:val="1"/>
      <w:numFmt w:val="lowerRoman"/>
      <w:lvlText w:val="%9."/>
      <w:lvlJc w:val="right"/>
      <w:pPr>
        <w:ind w:left="7920" w:hanging="180"/>
      </w:pPr>
    </w:lvl>
  </w:abstractNum>
  <w:abstractNum w:abstractNumId="13" w15:restartNumberingAfterBreak="0">
    <w:nsid w:val="52E73C5E"/>
    <w:multiLevelType w:val="hybridMultilevel"/>
    <w:tmpl w:val="A91895B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544F2D91"/>
    <w:multiLevelType w:val="hybridMultilevel"/>
    <w:tmpl w:val="B5DE756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59F6CDD"/>
    <w:multiLevelType w:val="hybridMultilevel"/>
    <w:tmpl w:val="E018B5F6"/>
    <w:lvl w:ilvl="0" w:tplc="594E9D02">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565E1504"/>
    <w:multiLevelType w:val="hybridMultilevel"/>
    <w:tmpl w:val="6D60658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3F56924"/>
    <w:multiLevelType w:val="hybridMultilevel"/>
    <w:tmpl w:val="3CEED64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9A76DAF"/>
    <w:multiLevelType w:val="hybridMultilevel"/>
    <w:tmpl w:val="18E8D48A"/>
    <w:lvl w:ilvl="0" w:tplc="2CE2619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6B381BE6"/>
    <w:multiLevelType w:val="hybridMultilevel"/>
    <w:tmpl w:val="CC56AFA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11E53E0"/>
    <w:multiLevelType w:val="hybridMultilevel"/>
    <w:tmpl w:val="DC7E6C2C"/>
    <w:lvl w:ilvl="0" w:tplc="580A0001">
      <w:start w:val="1"/>
      <w:numFmt w:val="bullet"/>
      <w:lvlText w:val=""/>
      <w:lvlJc w:val="left"/>
      <w:pPr>
        <w:ind w:left="1688" w:hanging="360"/>
      </w:pPr>
      <w:rPr>
        <w:rFonts w:ascii="Symbol" w:hAnsi="Symbol" w:hint="default"/>
      </w:rPr>
    </w:lvl>
    <w:lvl w:ilvl="1" w:tplc="580A0003" w:tentative="1">
      <w:start w:val="1"/>
      <w:numFmt w:val="bullet"/>
      <w:lvlText w:val="o"/>
      <w:lvlJc w:val="left"/>
      <w:pPr>
        <w:ind w:left="2408" w:hanging="360"/>
      </w:pPr>
      <w:rPr>
        <w:rFonts w:ascii="Courier New" w:hAnsi="Courier New" w:cs="Courier New" w:hint="default"/>
      </w:rPr>
    </w:lvl>
    <w:lvl w:ilvl="2" w:tplc="580A0005" w:tentative="1">
      <w:start w:val="1"/>
      <w:numFmt w:val="bullet"/>
      <w:lvlText w:val=""/>
      <w:lvlJc w:val="left"/>
      <w:pPr>
        <w:ind w:left="3128" w:hanging="360"/>
      </w:pPr>
      <w:rPr>
        <w:rFonts w:ascii="Wingdings" w:hAnsi="Wingdings" w:hint="default"/>
      </w:rPr>
    </w:lvl>
    <w:lvl w:ilvl="3" w:tplc="580A0001" w:tentative="1">
      <w:start w:val="1"/>
      <w:numFmt w:val="bullet"/>
      <w:lvlText w:val=""/>
      <w:lvlJc w:val="left"/>
      <w:pPr>
        <w:ind w:left="3848" w:hanging="360"/>
      </w:pPr>
      <w:rPr>
        <w:rFonts w:ascii="Symbol" w:hAnsi="Symbol" w:hint="default"/>
      </w:rPr>
    </w:lvl>
    <w:lvl w:ilvl="4" w:tplc="580A0003" w:tentative="1">
      <w:start w:val="1"/>
      <w:numFmt w:val="bullet"/>
      <w:lvlText w:val="o"/>
      <w:lvlJc w:val="left"/>
      <w:pPr>
        <w:ind w:left="4568" w:hanging="360"/>
      </w:pPr>
      <w:rPr>
        <w:rFonts w:ascii="Courier New" w:hAnsi="Courier New" w:cs="Courier New" w:hint="default"/>
      </w:rPr>
    </w:lvl>
    <w:lvl w:ilvl="5" w:tplc="580A0005" w:tentative="1">
      <w:start w:val="1"/>
      <w:numFmt w:val="bullet"/>
      <w:lvlText w:val=""/>
      <w:lvlJc w:val="left"/>
      <w:pPr>
        <w:ind w:left="5288" w:hanging="360"/>
      </w:pPr>
      <w:rPr>
        <w:rFonts w:ascii="Wingdings" w:hAnsi="Wingdings" w:hint="default"/>
      </w:rPr>
    </w:lvl>
    <w:lvl w:ilvl="6" w:tplc="580A0001" w:tentative="1">
      <w:start w:val="1"/>
      <w:numFmt w:val="bullet"/>
      <w:lvlText w:val=""/>
      <w:lvlJc w:val="left"/>
      <w:pPr>
        <w:ind w:left="6008" w:hanging="360"/>
      </w:pPr>
      <w:rPr>
        <w:rFonts w:ascii="Symbol" w:hAnsi="Symbol" w:hint="default"/>
      </w:rPr>
    </w:lvl>
    <w:lvl w:ilvl="7" w:tplc="580A0003" w:tentative="1">
      <w:start w:val="1"/>
      <w:numFmt w:val="bullet"/>
      <w:lvlText w:val="o"/>
      <w:lvlJc w:val="left"/>
      <w:pPr>
        <w:ind w:left="6728" w:hanging="360"/>
      </w:pPr>
      <w:rPr>
        <w:rFonts w:ascii="Courier New" w:hAnsi="Courier New" w:cs="Courier New" w:hint="default"/>
      </w:rPr>
    </w:lvl>
    <w:lvl w:ilvl="8" w:tplc="580A0005" w:tentative="1">
      <w:start w:val="1"/>
      <w:numFmt w:val="bullet"/>
      <w:lvlText w:val=""/>
      <w:lvlJc w:val="left"/>
      <w:pPr>
        <w:ind w:left="7448" w:hanging="360"/>
      </w:pPr>
      <w:rPr>
        <w:rFonts w:ascii="Wingdings" w:hAnsi="Wingdings" w:hint="default"/>
      </w:rPr>
    </w:lvl>
  </w:abstractNum>
  <w:abstractNum w:abstractNumId="21" w15:restartNumberingAfterBreak="0">
    <w:nsid w:val="757304A1"/>
    <w:multiLevelType w:val="hybridMultilevel"/>
    <w:tmpl w:val="ADBEE09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7AF9056D"/>
    <w:multiLevelType w:val="hybridMultilevel"/>
    <w:tmpl w:val="920411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10"/>
  </w:num>
  <w:num w:numId="5">
    <w:abstractNumId w:val="22"/>
  </w:num>
  <w:num w:numId="6">
    <w:abstractNumId w:val="11"/>
  </w:num>
  <w:num w:numId="7">
    <w:abstractNumId w:val="9"/>
  </w:num>
  <w:num w:numId="8">
    <w:abstractNumId w:val="5"/>
  </w:num>
  <w:num w:numId="9">
    <w:abstractNumId w:val="12"/>
  </w:num>
  <w:num w:numId="10">
    <w:abstractNumId w:val="14"/>
  </w:num>
  <w:num w:numId="11">
    <w:abstractNumId w:val="2"/>
  </w:num>
  <w:num w:numId="12">
    <w:abstractNumId w:val="1"/>
  </w:num>
  <w:num w:numId="13">
    <w:abstractNumId w:val="16"/>
  </w:num>
  <w:num w:numId="14">
    <w:abstractNumId w:val="6"/>
  </w:num>
  <w:num w:numId="15">
    <w:abstractNumId w:val="3"/>
  </w:num>
  <w:num w:numId="16">
    <w:abstractNumId w:val="17"/>
  </w:num>
  <w:num w:numId="17">
    <w:abstractNumId w:val="8"/>
  </w:num>
  <w:num w:numId="18">
    <w:abstractNumId w:val="15"/>
  </w:num>
  <w:num w:numId="19">
    <w:abstractNumId w:val="4"/>
  </w:num>
  <w:num w:numId="20">
    <w:abstractNumId w:val="20"/>
  </w:num>
  <w:num w:numId="21">
    <w:abstractNumId w:val="21"/>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0A"/>
    <w:rsid w:val="00003395"/>
    <w:rsid w:val="00052F50"/>
    <w:rsid w:val="00080C7C"/>
    <w:rsid w:val="00085BED"/>
    <w:rsid w:val="000959A6"/>
    <w:rsid w:val="00102831"/>
    <w:rsid w:val="00144800"/>
    <w:rsid w:val="001B0371"/>
    <w:rsid w:val="001C1A79"/>
    <w:rsid w:val="002518A9"/>
    <w:rsid w:val="0025550A"/>
    <w:rsid w:val="002D36DD"/>
    <w:rsid w:val="002E5A8C"/>
    <w:rsid w:val="00316B6C"/>
    <w:rsid w:val="00396C87"/>
    <w:rsid w:val="003A5B64"/>
    <w:rsid w:val="003D00A2"/>
    <w:rsid w:val="00462BC2"/>
    <w:rsid w:val="004B18E3"/>
    <w:rsid w:val="004F19A0"/>
    <w:rsid w:val="0059370F"/>
    <w:rsid w:val="00596187"/>
    <w:rsid w:val="005E3CDE"/>
    <w:rsid w:val="00655443"/>
    <w:rsid w:val="006A59A3"/>
    <w:rsid w:val="007268DB"/>
    <w:rsid w:val="007532F6"/>
    <w:rsid w:val="00863875"/>
    <w:rsid w:val="00883301"/>
    <w:rsid w:val="008C318B"/>
    <w:rsid w:val="008F0E82"/>
    <w:rsid w:val="009801E2"/>
    <w:rsid w:val="00985CD9"/>
    <w:rsid w:val="00A0761D"/>
    <w:rsid w:val="00AA0261"/>
    <w:rsid w:val="00AC380D"/>
    <w:rsid w:val="00B22818"/>
    <w:rsid w:val="00BB2BE3"/>
    <w:rsid w:val="00C715F5"/>
    <w:rsid w:val="00C725E4"/>
    <w:rsid w:val="00CB2F48"/>
    <w:rsid w:val="00D530E2"/>
    <w:rsid w:val="00D6145D"/>
    <w:rsid w:val="00F12E95"/>
    <w:rsid w:val="00FA56DB"/>
  </w:rsids>
  <m:mathPr>
    <m:mathFont m:val="Cambria Math"/>
    <m:brkBin m:val="before"/>
    <m:brkBinSub m:val="--"/>
    <m:smallFrac m:val="0"/>
    <m:dispDef/>
    <m:lMargin m:val="0"/>
    <m:rMargin m:val="0"/>
    <m:defJc m:val="centerGroup"/>
    <m:wrapIndent m:val="1440"/>
    <m:intLim m:val="subSup"/>
    <m:naryLim m:val="undOvr"/>
  </m:mathPr>
  <w:themeFontLang w:val="es-419"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550557"/>
  <w15:docId w15:val="{EDA8305D-6E3A-4D21-9693-68D01888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419"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50A"/>
    <w:pPr>
      <w:ind w:left="720"/>
      <w:contextualSpacing/>
    </w:pPr>
  </w:style>
  <w:style w:type="paragraph" w:styleId="a4">
    <w:name w:val="header"/>
    <w:basedOn w:val="a"/>
    <w:link w:val="a5"/>
    <w:uiPriority w:val="99"/>
    <w:unhideWhenUsed/>
    <w:rsid w:val="00052F50"/>
    <w:pPr>
      <w:tabs>
        <w:tab w:val="center" w:pos="4252"/>
        <w:tab w:val="right" w:pos="8504"/>
      </w:tabs>
      <w:spacing w:after="0" w:line="240" w:lineRule="auto"/>
    </w:pPr>
  </w:style>
  <w:style w:type="character" w:customStyle="1" w:styleId="a5">
    <w:name w:val="ヘッダー (文字)"/>
    <w:basedOn w:val="a0"/>
    <w:link w:val="a4"/>
    <w:uiPriority w:val="99"/>
    <w:rsid w:val="00052F50"/>
  </w:style>
  <w:style w:type="paragraph" w:styleId="a6">
    <w:name w:val="footer"/>
    <w:basedOn w:val="a"/>
    <w:link w:val="a7"/>
    <w:uiPriority w:val="99"/>
    <w:unhideWhenUsed/>
    <w:rsid w:val="00052F50"/>
    <w:pPr>
      <w:tabs>
        <w:tab w:val="center" w:pos="4252"/>
        <w:tab w:val="right" w:pos="8504"/>
      </w:tabs>
      <w:spacing w:after="0" w:line="240" w:lineRule="auto"/>
    </w:pPr>
  </w:style>
  <w:style w:type="character" w:customStyle="1" w:styleId="a7">
    <w:name w:val="フッター (文字)"/>
    <w:basedOn w:val="a0"/>
    <w:link w:val="a6"/>
    <w:uiPriority w:val="99"/>
    <w:rsid w:val="00052F50"/>
  </w:style>
  <w:style w:type="paragraph" w:customStyle="1" w:styleId="Cuerpo">
    <w:name w:val="Cuerpo"/>
    <w:rsid w:val="00052F50"/>
    <w:pPr>
      <w:spacing w:after="0" w:line="240" w:lineRule="auto"/>
    </w:pPr>
    <w:rPr>
      <w:rFonts w:ascii="Helvetica" w:eastAsia="ヒラギノ角ゴ Pro W3" w:hAnsi="Helvetica" w:cs="Times New Roman"/>
      <w:color w:val="000000"/>
      <w:sz w:val="24"/>
      <w:szCs w:val="20"/>
      <w:lang w:val="es-ES_tradnl"/>
    </w:rPr>
  </w:style>
  <w:style w:type="paragraph" w:customStyle="1" w:styleId="Normal1">
    <w:name w:val="Normal1"/>
    <w:rsid w:val="005E3CDE"/>
    <w:pPr>
      <w:spacing w:after="0" w:line="240" w:lineRule="auto"/>
    </w:pPr>
    <w:rPr>
      <w:rFonts w:ascii="Cambria" w:eastAsia="Cambria" w:hAnsi="Cambria" w:cs="Cambria"/>
      <w:color w:val="000000"/>
      <w:sz w:val="24"/>
      <w:szCs w:val="20"/>
      <w:lang w:val="es-ES_tradnl" w:eastAsia="es-ES"/>
    </w:rPr>
  </w:style>
  <w:style w:type="table" w:styleId="a8">
    <w:name w:val="Table Grid"/>
    <w:basedOn w:val="a1"/>
    <w:uiPriority w:val="39"/>
    <w:rsid w:val="005E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山浦アンヘラ</dc:creator>
  <cp:lastModifiedBy>山浦アンヘラ</cp:lastModifiedBy>
  <cp:revision>2</cp:revision>
  <dcterms:created xsi:type="dcterms:W3CDTF">2015-12-25T01:32:00Z</dcterms:created>
  <dcterms:modified xsi:type="dcterms:W3CDTF">2015-12-25T01:32:00Z</dcterms:modified>
</cp:coreProperties>
</file>