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EA303" w14:textId="0D5212A5" w:rsidR="003217FD" w:rsidRPr="00A3770A" w:rsidRDefault="00664774" w:rsidP="003217FD">
      <w:pPr>
        <w:widowControl w:val="0"/>
        <w:autoSpaceDE w:val="0"/>
        <w:autoSpaceDN w:val="0"/>
        <w:adjustRightInd w:val="0"/>
        <w:rPr>
          <w:rFonts w:ascii="Helvetica" w:hAnsi="Helvetica" w:cs="Helvetica"/>
          <w:color w:val="000000" w:themeColor="text1"/>
        </w:rPr>
      </w:pPr>
      <w:r>
        <w:rPr>
          <w:rFonts w:ascii="Helvetica Neue" w:hAnsi="Helvetica Neue" w:cs="Helvetica Neue"/>
          <w:b/>
          <w:bCs/>
          <w:color w:val="000000" w:themeColor="text1"/>
        </w:rPr>
        <w:t>Acta</w:t>
      </w:r>
      <w:r w:rsidR="003217FD" w:rsidRPr="00A3770A">
        <w:rPr>
          <w:rFonts w:ascii="Helvetica Neue" w:hAnsi="Helvetica Neue" w:cs="Helvetica Neue"/>
          <w:b/>
          <w:bCs/>
          <w:color w:val="000000" w:themeColor="text1"/>
        </w:rPr>
        <w:t xml:space="preserve"> de la reunión de GIDE del </w:t>
      </w:r>
      <w:r>
        <w:rPr>
          <w:rFonts w:ascii="Helvetica Neue" w:hAnsi="Helvetica Neue" w:cs="Helvetica Neue"/>
          <w:b/>
          <w:bCs/>
          <w:color w:val="000000" w:themeColor="text1"/>
        </w:rPr>
        <w:t>16 de octubre de 2015</w:t>
      </w:r>
    </w:p>
    <w:p w14:paraId="5EC0928A" w14:textId="77777777" w:rsidR="003217FD" w:rsidRPr="00A3770A" w:rsidRDefault="003217FD" w:rsidP="003217FD">
      <w:pPr>
        <w:widowControl w:val="0"/>
        <w:autoSpaceDE w:val="0"/>
        <w:autoSpaceDN w:val="0"/>
        <w:adjustRightInd w:val="0"/>
        <w:rPr>
          <w:rFonts w:ascii="Helvetica" w:hAnsi="Helvetica" w:cs="Helvetica"/>
          <w:color w:val="000000" w:themeColor="text1"/>
        </w:rPr>
      </w:pPr>
      <w:r w:rsidRPr="00A3770A">
        <w:rPr>
          <w:rFonts w:ascii="Helvetica" w:hAnsi="Helvetica" w:cs="Helvetica"/>
          <w:color w:val="000000" w:themeColor="text1"/>
        </w:rPr>
        <w:t> </w:t>
      </w:r>
    </w:p>
    <w:p w14:paraId="1CC299EB" w14:textId="48449AC5" w:rsidR="003217FD" w:rsidRPr="00A3770A" w:rsidRDefault="003217FD" w:rsidP="002975E3">
      <w:pPr>
        <w:widowControl w:val="0"/>
        <w:autoSpaceDE w:val="0"/>
        <w:autoSpaceDN w:val="0"/>
        <w:adjustRightInd w:val="0"/>
        <w:jc w:val="both"/>
        <w:rPr>
          <w:rFonts w:ascii="Helvetica" w:hAnsi="Helvetica" w:cs="Helvetica"/>
          <w:color w:val="000000" w:themeColor="text1"/>
        </w:rPr>
      </w:pPr>
      <w:r w:rsidRPr="00A3770A">
        <w:rPr>
          <w:rFonts w:ascii="Helvetica Neue" w:hAnsi="Helvetica Neue" w:cs="Helvetica Neue"/>
          <w:color w:val="000000" w:themeColor="text1"/>
          <w:u w:val="single"/>
        </w:rPr>
        <w:t>Asistentes</w:t>
      </w:r>
      <w:r w:rsidRPr="00A3770A">
        <w:rPr>
          <w:rFonts w:ascii="Helvetica Neue" w:hAnsi="Helvetica Neue" w:cs="Helvetica Neue"/>
          <w:color w:val="000000" w:themeColor="text1"/>
        </w:rPr>
        <w:t>: Mizue Shinomiya, Kiyoko Masaoka, Hiroko Omori</w:t>
      </w:r>
      <w:r w:rsidR="00664774">
        <w:rPr>
          <w:rFonts w:ascii="Helvetica Neue" w:hAnsi="Helvetica Neue" w:cs="Helvetica Neue"/>
          <w:color w:val="000000" w:themeColor="text1"/>
        </w:rPr>
        <w:t>, Keiko Nitta Vicente Otamendi, Sae Ochiai,</w:t>
      </w:r>
      <w:r w:rsidRPr="00A3770A">
        <w:rPr>
          <w:rFonts w:ascii="Helvetica Neue" w:hAnsi="Helvetica Neue" w:cs="Helvetica Neue"/>
          <w:color w:val="000000" w:themeColor="text1"/>
        </w:rPr>
        <w:t xml:space="preserve"> Sayaka Nakajima</w:t>
      </w:r>
      <w:r w:rsidR="00664774">
        <w:rPr>
          <w:rFonts w:ascii="Helvetica Neue" w:hAnsi="Helvetica Neue" w:cs="Helvetica Neue"/>
          <w:color w:val="000000" w:themeColor="text1"/>
        </w:rPr>
        <w:t>, Ángela Yamaura, Veri Farina, Leidy Cotrina, Concha Moreno, Kimiyo Nishimura, Yoshiko Sugiyama</w:t>
      </w:r>
      <w:r w:rsidRPr="00A3770A">
        <w:rPr>
          <w:rFonts w:ascii="Helvetica Neue" w:hAnsi="Helvetica Neue" w:cs="Helvetica Neue"/>
          <w:color w:val="000000" w:themeColor="text1"/>
        </w:rPr>
        <w:t xml:space="preserve"> y Carlos García.</w:t>
      </w:r>
    </w:p>
    <w:p w14:paraId="7097816B" w14:textId="77777777" w:rsidR="003217FD" w:rsidRPr="00A3770A" w:rsidRDefault="003217FD" w:rsidP="003217FD">
      <w:pPr>
        <w:widowControl w:val="0"/>
        <w:autoSpaceDE w:val="0"/>
        <w:autoSpaceDN w:val="0"/>
        <w:adjustRightInd w:val="0"/>
        <w:jc w:val="both"/>
        <w:rPr>
          <w:rFonts w:ascii="Helvetica" w:hAnsi="Helvetica" w:cs="Helvetica"/>
          <w:color w:val="000000" w:themeColor="text1"/>
        </w:rPr>
      </w:pPr>
      <w:r w:rsidRPr="00A3770A">
        <w:rPr>
          <w:rFonts w:ascii="Helvetica Neue" w:hAnsi="Helvetica Neue" w:cs="Helvetica Neue"/>
          <w:color w:val="000000" w:themeColor="text1"/>
        </w:rPr>
        <w:t> </w:t>
      </w:r>
    </w:p>
    <w:p w14:paraId="7F4CD6C9" w14:textId="77777777" w:rsidR="003217FD" w:rsidRPr="00A3770A" w:rsidRDefault="003217FD" w:rsidP="003217FD">
      <w:pPr>
        <w:widowControl w:val="0"/>
        <w:autoSpaceDE w:val="0"/>
        <w:autoSpaceDN w:val="0"/>
        <w:adjustRightInd w:val="0"/>
        <w:jc w:val="both"/>
        <w:rPr>
          <w:rFonts w:ascii="Helvetica" w:hAnsi="Helvetica" w:cs="Helvetica"/>
          <w:color w:val="000000" w:themeColor="text1"/>
        </w:rPr>
      </w:pPr>
      <w:r w:rsidRPr="00A3770A">
        <w:rPr>
          <w:rFonts w:ascii="Helvetica Neue" w:hAnsi="Helvetica Neue" w:cs="Helvetica Neue"/>
          <w:color w:val="000000" w:themeColor="text1"/>
        </w:rPr>
        <w:t>En la reunión se trataron los siguientes temas:</w:t>
      </w:r>
    </w:p>
    <w:p w14:paraId="398EF25E" w14:textId="5E25B16F" w:rsidR="003217FD" w:rsidRPr="00A3770A" w:rsidRDefault="003217FD" w:rsidP="00E8215E">
      <w:pPr>
        <w:widowControl w:val="0"/>
        <w:autoSpaceDE w:val="0"/>
        <w:autoSpaceDN w:val="0"/>
        <w:adjustRightInd w:val="0"/>
        <w:ind w:left="1440" w:hanging="1440"/>
        <w:jc w:val="both"/>
        <w:rPr>
          <w:rFonts w:ascii="Helvetica" w:hAnsi="Helvetica" w:cs="Helvetica"/>
          <w:color w:val="000000" w:themeColor="text1"/>
        </w:rPr>
      </w:pPr>
      <w:r w:rsidRPr="00A3770A">
        <w:rPr>
          <w:rFonts w:ascii="Helvetica Neue" w:hAnsi="Helvetica Neue" w:cs="Helvetica Neue"/>
          <w:color w:val="000000" w:themeColor="text1"/>
        </w:rPr>
        <w:t> </w:t>
      </w:r>
    </w:p>
    <w:p w14:paraId="71F31BF4" w14:textId="696B3B30" w:rsidR="001B28E4" w:rsidRPr="00A3770A" w:rsidRDefault="003217FD" w:rsidP="003217FD">
      <w:pPr>
        <w:pStyle w:val="Prrafodelista"/>
        <w:widowControl w:val="0"/>
        <w:numPr>
          <w:ilvl w:val="0"/>
          <w:numId w:val="5"/>
        </w:numPr>
        <w:autoSpaceDE w:val="0"/>
        <w:autoSpaceDN w:val="0"/>
        <w:adjustRightInd w:val="0"/>
        <w:jc w:val="both"/>
        <w:rPr>
          <w:rFonts w:ascii="Helvetica" w:hAnsi="Helvetica" w:cs="Helvetica"/>
          <w:color w:val="000000" w:themeColor="text1"/>
        </w:rPr>
      </w:pPr>
      <w:r w:rsidRPr="00A3770A">
        <w:rPr>
          <w:rFonts w:ascii="Helvetica Neue" w:hAnsi="Helvetica Neue" w:cs="Helvetica Neue"/>
          <w:color w:val="000000" w:themeColor="text1"/>
          <w:u w:val="single"/>
        </w:rPr>
        <w:t xml:space="preserve">Trabajo con el </w:t>
      </w:r>
      <w:r w:rsidR="00E816A6" w:rsidRPr="00E816A6">
        <w:rPr>
          <w:rFonts w:ascii="Helvetica Neue" w:hAnsi="Helvetica Neue" w:cs="Helvetica Neue"/>
          <w:i/>
          <w:color w:val="000000" w:themeColor="text1"/>
          <w:u w:val="single"/>
        </w:rPr>
        <w:t>M</w:t>
      </w:r>
      <w:r w:rsidRPr="00E816A6">
        <w:rPr>
          <w:rFonts w:ascii="Helvetica Neue" w:hAnsi="Helvetica Neue" w:cs="Helvetica Neue"/>
          <w:i/>
          <w:color w:val="000000" w:themeColor="text1"/>
          <w:u w:val="single"/>
        </w:rPr>
        <w:t>odelo de contenidos</w:t>
      </w:r>
      <w:r w:rsidR="001B28E4" w:rsidRPr="00A3770A">
        <w:rPr>
          <w:rFonts w:ascii="Helvetica Neue" w:hAnsi="Helvetica Neue" w:cs="Helvetica Neue"/>
          <w:color w:val="000000" w:themeColor="text1"/>
        </w:rPr>
        <w:t>.</w:t>
      </w:r>
    </w:p>
    <w:p w14:paraId="6F6EF270" w14:textId="77777777" w:rsidR="001B28E4" w:rsidRPr="00A3770A" w:rsidRDefault="001B28E4" w:rsidP="001B28E4">
      <w:pPr>
        <w:pStyle w:val="Prrafodelista"/>
        <w:widowControl w:val="0"/>
        <w:autoSpaceDE w:val="0"/>
        <w:autoSpaceDN w:val="0"/>
        <w:adjustRightInd w:val="0"/>
        <w:jc w:val="both"/>
        <w:rPr>
          <w:rFonts w:ascii="Helvetica" w:hAnsi="Helvetica" w:cs="Helvetica"/>
          <w:color w:val="000000" w:themeColor="text1"/>
        </w:rPr>
      </w:pPr>
    </w:p>
    <w:p w14:paraId="6714CCD5" w14:textId="19AF043D" w:rsidR="00E8215E" w:rsidRDefault="00E816A6" w:rsidP="001B28E4">
      <w:pPr>
        <w:pStyle w:val="Prrafodelista"/>
        <w:widowControl w:val="0"/>
        <w:autoSpaceDE w:val="0"/>
        <w:autoSpaceDN w:val="0"/>
        <w:adjustRightInd w:val="0"/>
        <w:jc w:val="both"/>
        <w:rPr>
          <w:rFonts w:ascii="Helvetica Neue" w:hAnsi="Helvetica Neue" w:cs="Helvetica Neue"/>
          <w:color w:val="000000" w:themeColor="text1"/>
        </w:rPr>
      </w:pPr>
      <w:r>
        <w:rPr>
          <w:rFonts w:ascii="Helvetica Neue" w:hAnsi="Helvetica Neue" w:cs="Helvetica Neue"/>
          <w:color w:val="000000" w:themeColor="text1"/>
        </w:rPr>
        <w:t xml:space="preserve">Se decidió dedicar las reuniones a elaborar un repertorio de actividades basadas en el </w:t>
      </w:r>
      <w:r w:rsidRPr="00E816A6">
        <w:rPr>
          <w:rFonts w:ascii="Helvetica Neue" w:hAnsi="Helvetica Neue" w:cs="Helvetica Neue"/>
          <w:i/>
          <w:color w:val="000000" w:themeColor="text1"/>
        </w:rPr>
        <w:t>Modelo de contenidos</w:t>
      </w:r>
      <w:r>
        <w:rPr>
          <w:rFonts w:ascii="Helvetica Neue" w:hAnsi="Helvetica Neue" w:cs="Helvetica Neue"/>
          <w:color w:val="000000" w:themeColor="text1"/>
        </w:rPr>
        <w:t xml:space="preserve"> </w:t>
      </w:r>
      <w:r w:rsidR="00A16CA2">
        <w:rPr>
          <w:rFonts w:ascii="Helvetica Neue" w:hAnsi="Helvetica Neue" w:cs="Helvetica Neue"/>
          <w:color w:val="000000" w:themeColor="text1"/>
        </w:rPr>
        <w:t>con el objeto de</w:t>
      </w:r>
      <w:r>
        <w:rPr>
          <w:rFonts w:ascii="Helvetica Neue" w:hAnsi="Helvetica Neue" w:cs="Helvetica Neue"/>
          <w:color w:val="000000" w:themeColor="text1"/>
        </w:rPr>
        <w:t xml:space="preserve"> ejemplificar cómo llevar el </w:t>
      </w:r>
      <w:r>
        <w:rPr>
          <w:rFonts w:ascii="Helvetica Neue" w:hAnsi="Helvetica Neue" w:cs="Helvetica Neue"/>
          <w:i/>
          <w:color w:val="000000" w:themeColor="text1"/>
        </w:rPr>
        <w:t>Modelo</w:t>
      </w:r>
      <w:r>
        <w:rPr>
          <w:rFonts w:ascii="Helvetica Neue" w:hAnsi="Helvetica Neue" w:cs="Helvetica Neue"/>
          <w:color w:val="000000" w:themeColor="text1"/>
        </w:rPr>
        <w:t xml:space="preserve"> al aula y demostrar su validez. </w:t>
      </w:r>
    </w:p>
    <w:p w14:paraId="2402FB98" w14:textId="77777777" w:rsidR="00E8215E" w:rsidRPr="00E816A6" w:rsidRDefault="00E8215E" w:rsidP="00E816A6">
      <w:pPr>
        <w:widowControl w:val="0"/>
        <w:autoSpaceDE w:val="0"/>
        <w:autoSpaceDN w:val="0"/>
        <w:adjustRightInd w:val="0"/>
        <w:jc w:val="both"/>
        <w:rPr>
          <w:rFonts w:ascii="Helvetica Neue" w:hAnsi="Helvetica Neue" w:cs="Helvetica Neue"/>
          <w:color w:val="000000" w:themeColor="text1"/>
        </w:rPr>
      </w:pPr>
    </w:p>
    <w:p w14:paraId="122506E0" w14:textId="0E977A6F" w:rsidR="001B28E4" w:rsidRDefault="00A16CA2" w:rsidP="001B28E4">
      <w:pPr>
        <w:pStyle w:val="Prrafodelista"/>
        <w:widowControl w:val="0"/>
        <w:autoSpaceDE w:val="0"/>
        <w:autoSpaceDN w:val="0"/>
        <w:adjustRightInd w:val="0"/>
        <w:jc w:val="both"/>
        <w:rPr>
          <w:rFonts w:ascii="Helvetica Neue" w:hAnsi="Helvetica Neue" w:cs="Helvetica Neue"/>
          <w:color w:val="000000" w:themeColor="text1"/>
          <w:lang w:eastAsia="ja-JP"/>
        </w:rPr>
      </w:pPr>
      <w:r>
        <w:rPr>
          <w:rFonts w:ascii="Helvetica Neue" w:hAnsi="Helvetica Neue" w:cs="Helvetica Neue"/>
          <w:color w:val="000000" w:themeColor="text1"/>
        </w:rPr>
        <w:t xml:space="preserve">Así, </w:t>
      </w:r>
      <w:r w:rsidR="00E816A6">
        <w:rPr>
          <w:rFonts w:ascii="Helvetica Neue" w:hAnsi="Helvetica Neue" w:cs="Helvetica Neue"/>
          <w:color w:val="000000" w:themeColor="text1"/>
        </w:rPr>
        <w:t>s</w:t>
      </w:r>
      <w:r w:rsidR="003217FD" w:rsidRPr="00A3770A">
        <w:rPr>
          <w:rFonts w:ascii="Helvetica Neue" w:hAnsi="Helvetica Neue" w:cs="Helvetica Neue"/>
          <w:color w:val="000000" w:themeColor="text1"/>
        </w:rPr>
        <w:t>e trabajó</w:t>
      </w:r>
      <w:r>
        <w:rPr>
          <w:rFonts w:ascii="Helvetica Neue" w:hAnsi="Helvetica Neue" w:cs="Helvetica Neue"/>
          <w:color w:val="000000" w:themeColor="text1"/>
        </w:rPr>
        <w:t xml:space="preserve"> de nuevo con</w:t>
      </w:r>
      <w:r w:rsidR="003217FD" w:rsidRPr="00A3770A">
        <w:rPr>
          <w:rFonts w:ascii="Helvetica Neue" w:hAnsi="Helvetica Neue" w:cs="Helvetica Neue"/>
          <w:color w:val="000000" w:themeColor="text1"/>
        </w:rPr>
        <w:t xml:space="preserve"> el tema 3</w:t>
      </w:r>
      <w:r w:rsidR="00A3770A" w:rsidRPr="00A3770A">
        <w:rPr>
          <w:rFonts w:ascii="Helvetica Neue" w:hAnsi="Helvetica Neue" w:cs="Helvetica Neue"/>
          <w:color w:val="000000" w:themeColor="text1"/>
        </w:rPr>
        <w:t>,</w:t>
      </w:r>
      <w:r w:rsidR="003217FD" w:rsidRPr="00A3770A">
        <w:rPr>
          <w:rFonts w:ascii="Helvetica Neue" w:hAnsi="Helvetica Neue" w:cs="Helvetica Neue"/>
          <w:color w:val="000000" w:themeColor="text1"/>
        </w:rPr>
        <w:t xml:space="preserve"> </w:t>
      </w:r>
      <w:r w:rsidR="00A3770A" w:rsidRPr="00A3770A">
        <w:rPr>
          <w:rFonts w:ascii="Helvetica Neue" w:hAnsi="Helvetica Neue" w:cs="Helvetica Neue"/>
          <w:color w:val="000000" w:themeColor="text1"/>
        </w:rPr>
        <w:t>“</w:t>
      </w:r>
      <w:r w:rsidR="00842DF0" w:rsidRPr="00A3770A">
        <w:rPr>
          <w:rFonts w:ascii="Helvetica Neue" w:hAnsi="Helvetica Neue" w:cs="Helvetica Neue" w:hint="eastAsia"/>
          <w:color w:val="000000" w:themeColor="text1"/>
          <w:lang w:eastAsia="ja-JP"/>
        </w:rPr>
        <w:t>Ciudades y transportes</w:t>
      </w:r>
      <w:r>
        <w:rPr>
          <w:rFonts w:ascii="Helvetica Neue" w:hAnsi="Helvetica Neue" w:cs="Helvetica Neue"/>
          <w:color w:val="000000" w:themeColor="text1"/>
          <w:lang w:eastAsia="ja-JP"/>
        </w:rPr>
        <w:t>”,</w:t>
      </w:r>
      <w:r w:rsidR="00E816A6">
        <w:rPr>
          <w:rFonts w:ascii="Helvetica Neue" w:hAnsi="Helvetica Neue" w:cs="Helvetica Neue"/>
          <w:color w:val="000000" w:themeColor="text1"/>
          <w:lang w:eastAsia="ja-JP"/>
        </w:rPr>
        <w:t xml:space="preserve"> en dos grupos, cada uno de los cuales propuso una secuencia de actividades. Estas dos secuencias se recogerán en un borrador que servirá de base para seguir trabajando en ellas en la próxima reunión.</w:t>
      </w:r>
    </w:p>
    <w:p w14:paraId="57EFE93E" w14:textId="77777777" w:rsidR="00E816A6" w:rsidRDefault="00E816A6" w:rsidP="001B28E4">
      <w:pPr>
        <w:pStyle w:val="Prrafodelista"/>
        <w:widowControl w:val="0"/>
        <w:autoSpaceDE w:val="0"/>
        <w:autoSpaceDN w:val="0"/>
        <w:adjustRightInd w:val="0"/>
        <w:jc w:val="both"/>
        <w:rPr>
          <w:rFonts w:ascii="Helvetica Neue" w:hAnsi="Helvetica Neue" w:cs="Helvetica Neue"/>
          <w:color w:val="000000" w:themeColor="text1"/>
          <w:lang w:eastAsia="ja-JP"/>
        </w:rPr>
      </w:pPr>
    </w:p>
    <w:p w14:paraId="28541F36" w14:textId="7F154990" w:rsidR="00E816A6" w:rsidRDefault="00E816A6" w:rsidP="00E816A6">
      <w:pPr>
        <w:pStyle w:val="Prrafodelista"/>
        <w:widowControl w:val="0"/>
        <w:numPr>
          <w:ilvl w:val="0"/>
          <w:numId w:val="5"/>
        </w:numPr>
        <w:autoSpaceDE w:val="0"/>
        <w:autoSpaceDN w:val="0"/>
        <w:adjustRightInd w:val="0"/>
        <w:jc w:val="both"/>
        <w:rPr>
          <w:rFonts w:ascii="Helvetica Neue" w:hAnsi="Helvetica Neue" w:cs="Helvetica Neue"/>
          <w:color w:val="000000" w:themeColor="text1"/>
          <w:u w:val="single"/>
        </w:rPr>
      </w:pPr>
      <w:r>
        <w:rPr>
          <w:rFonts w:ascii="Helvetica Neue" w:hAnsi="Helvetica Neue" w:cs="Helvetica Neue"/>
          <w:color w:val="000000" w:themeColor="text1"/>
          <w:u w:val="single"/>
        </w:rPr>
        <w:t xml:space="preserve">Informe </w:t>
      </w:r>
      <w:r w:rsidR="002975E3">
        <w:rPr>
          <w:rFonts w:ascii="Helvetica Neue" w:hAnsi="Helvetica Neue" w:cs="Helvetica Neue"/>
          <w:color w:val="000000" w:themeColor="text1"/>
          <w:u w:val="single"/>
        </w:rPr>
        <w:t>del</w:t>
      </w:r>
      <w:r w:rsidRPr="00E816A6">
        <w:rPr>
          <w:rFonts w:ascii="Helvetica Neue" w:hAnsi="Helvetica Neue" w:cs="Helvetica Neue"/>
          <w:color w:val="000000" w:themeColor="text1"/>
          <w:u w:val="single"/>
        </w:rPr>
        <w:t xml:space="preserve"> II Congreso Internacional sobre el Español y la Cultura Hispánica en Japón </w:t>
      </w:r>
    </w:p>
    <w:p w14:paraId="6FA93458" w14:textId="77777777" w:rsidR="00E816A6" w:rsidRDefault="00E816A6" w:rsidP="00E816A6">
      <w:pPr>
        <w:widowControl w:val="0"/>
        <w:autoSpaceDE w:val="0"/>
        <w:autoSpaceDN w:val="0"/>
        <w:adjustRightInd w:val="0"/>
        <w:jc w:val="both"/>
        <w:rPr>
          <w:rFonts w:ascii="Helvetica Neue" w:hAnsi="Helvetica Neue" w:cs="Helvetica Neue"/>
          <w:color w:val="000000" w:themeColor="text1"/>
          <w:u w:val="single"/>
        </w:rPr>
      </w:pPr>
    </w:p>
    <w:p w14:paraId="29D3C219" w14:textId="33642D84" w:rsidR="00E816A6" w:rsidRDefault="000E18DF" w:rsidP="00422952">
      <w:pPr>
        <w:widowControl w:val="0"/>
        <w:autoSpaceDE w:val="0"/>
        <w:autoSpaceDN w:val="0"/>
        <w:adjustRightInd w:val="0"/>
        <w:ind w:left="720"/>
        <w:jc w:val="both"/>
        <w:rPr>
          <w:rFonts w:ascii="Helvetica Neue" w:hAnsi="Helvetica Neue" w:cs="Helvetica Neue"/>
          <w:color w:val="000000" w:themeColor="text1"/>
        </w:rPr>
      </w:pPr>
      <w:r>
        <w:rPr>
          <w:rFonts w:ascii="Helvetica Neue" w:hAnsi="Helvetica Neue" w:cs="Helvetica Neue"/>
          <w:color w:val="000000" w:themeColor="text1"/>
        </w:rPr>
        <w:t>Concha Moreno informó de su participación y lo discutido en la mesa redonda en dicho congreso. Se comentaron algunos aspectos relacionados con los profesores, entre ellos las dificultades derivadas del elevado número de estudiantes en las clases, el peligro de la inercia en el trabajo</w:t>
      </w:r>
      <w:r w:rsidR="00422952">
        <w:rPr>
          <w:rFonts w:ascii="Helvetica Neue" w:hAnsi="Helvetica Neue" w:cs="Helvetica Neue"/>
          <w:color w:val="000000" w:themeColor="text1"/>
        </w:rPr>
        <w:t xml:space="preserve"> y</w:t>
      </w:r>
      <w:r>
        <w:rPr>
          <w:rFonts w:ascii="Helvetica Neue" w:hAnsi="Helvetica Neue" w:cs="Helvetica Neue"/>
          <w:color w:val="000000" w:themeColor="text1"/>
        </w:rPr>
        <w:t xml:space="preserve"> la motivación de los profesores y la formación continua como posibilidad de transformación en su </w:t>
      </w:r>
      <w:r w:rsidR="00A16CA2">
        <w:rPr>
          <w:rFonts w:ascii="Helvetica Neue" w:hAnsi="Helvetica Neue" w:cs="Helvetica Neue"/>
          <w:color w:val="000000" w:themeColor="text1"/>
        </w:rPr>
        <w:t>actividad</w:t>
      </w:r>
      <w:r>
        <w:rPr>
          <w:rFonts w:ascii="Helvetica Neue" w:hAnsi="Helvetica Neue" w:cs="Helvetica Neue"/>
          <w:color w:val="000000" w:themeColor="text1"/>
        </w:rPr>
        <w:t>.</w:t>
      </w:r>
      <w:r w:rsidR="00422952">
        <w:rPr>
          <w:rFonts w:ascii="Helvetica Neue" w:hAnsi="Helvetica Neue" w:cs="Helvetica Neue"/>
          <w:color w:val="000000" w:themeColor="text1"/>
        </w:rPr>
        <w:t xml:space="preserve"> Se comentó también la opinión de algunos participantes de que un modelo de contenidos puede ser sentido por como un límite a la libertad de </w:t>
      </w:r>
      <w:r w:rsidR="00A16CA2">
        <w:rPr>
          <w:rFonts w:ascii="Helvetica Neue" w:hAnsi="Helvetica Neue" w:cs="Helvetica Neue"/>
          <w:color w:val="000000" w:themeColor="text1"/>
        </w:rPr>
        <w:t>los profesores</w:t>
      </w:r>
      <w:r w:rsidR="00422952">
        <w:rPr>
          <w:rFonts w:ascii="Helvetica Neue" w:hAnsi="Helvetica Neue" w:cs="Helvetica Neue"/>
          <w:color w:val="000000" w:themeColor="text1"/>
        </w:rPr>
        <w:t xml:space="preserve"> en las clases. Finalmente, se comentó la falta de debate en las meses redondas y en este tipo de de eventos. </w:t>
      </w:r>
    </w:p>
    <w:p w14:paraId="0C4259CF" w14:textId="77777777" w:rsidR="00422952" w:rsidRDefault="00422952" w:rsidP="00422952">
      <w:pPr>
        <w:widowControl w:val="0"/>
        <w:autoSpaceDE w:val="0"/>
        <w:autoSpaceDN w:val="0"/>
        <w:adjustRightInd w:val="0"/>
        <w:ind w:left="720"/>
        <w:jc w:val="both"/>
        <w:rPr>
          <w:rFonts w:ascii="Helvetica Neue" w:hAnsi="Helvetica Neue" w:cs="Helvetica Neue"/>
          <w:color w:val="000000" w:themeColor="text1"/>
          <w:lang w:eastAsia="ja-JP"/>
        </w:rPr>
      </w:pPr>
    </w:p>
    <w:p w14:paraId="6E4A573C" w14:textId="6B164A53" w:rsidR="00422952" w:rsidRDefault="00422952" w:rsidP="00422952">
      <w:pPr>
        <w:pStyle w:val="Prrafodelista"/>
        <w:widowControl w:val="0"/>
        <w:numPr>
          <w:ilvl w:val="0"/>
          <w:numId w:val="5"/>
        </w:numPr>
        <w:autoSpaceDE w:val="0"/>
        <w:autoSpaceDN w:val="0"/>
        <w:adjustRightInd w:val="0"/>
        <w:jc w:val="both"/>
        <w:rPr>
          <w:rFonts w:ascii="Helvetica Neue" w:hAnsi="Helvetica Neue" w:cs="Helvetica Neue"/>
          <w:color w:val="000000" w:themeColor="text1"/>
          <w:u w:val="single"/>
        </w:rPr>
      </w:pPr>
      <w:r>
        <w:rPr>
          <w:rFonts w:ascii="Helvetica Neue" w:hAnsi="Helvetica Neue" w:cs="Helvetica Neue"/>
          <w:color w:val="000000" w:themeColor="text1"/>
          <w:u w:val="single"/>
        </w:rPr>
        <w:t>Otros asuntos.</w:t>
      </w:r>
    </w:p>
    <w:p w14:paraId="15FECD4A" w14:textId="77777777" w:rsidR="00422952" w:rsidRDefault="00422952" w:rsidP="00422952">
      <w:pPr>
        <w:widowControl w:val="0"/>
        <w:autoSpaceDE w:val="0"/>
        <w:autoSpaceDN w:val="0"/>
        <w:adjustRightInd w:val="0"/>
        <w:jc w:val="both"/>
        <w:rPr>
          <w:rFonts w:ascii="Helvetica Neue" w:hAnsi="Helvetica Neue" w:cs="Helvetica Neue"/>
          <w:color w:val="000000" w:themeColor="text1"/>
          <w:u w:val="single"/>
        </w:rPr>
      </w:pPr>
    </w:p>
    <w:p w14:paraId="203DD5BF" w14:textId="6008015F" w:rsidR="00422952" w:rsidRDefault="00422952" w:rsidP="00422952">
      <w:pPr>
        <w:widowControl w:val="0"/>
        <w:autoSpaceDE w:val="0"/>
        <w:autoSpaceDN w:val="0"/>
        <w:adjustRightInd w:val="0"/>
        <w:ind w:left="720"/>
        <w:jc w:val="both"/>
        <w:rPr>
          <w:rFonts w:ascii="Helvetica Neue" w:hAnsi="Helvetica Neue" w:cs="Helvetica Neue"/>
          <w:color w:val="000000" w:themeColor="text1"/>
        </w:rPr>
      </w:pPr>
      <w:r>
        <w:rPr>
          <w:rFonts w:ascii="Helvetica Neue" w:hAnsi="Helvetica Neue" w:cs="Helvetica Neue"/>
          <w:color w:val="000000" w:themeColor="text1"/>
        </w:rPr>
        <w:t xml:space="preserve">Se decidió que el próximo taller de Concha Moreno relativo al capítulo “La enseñanza del vocabulario” de su libro </w:t>
      </w:r>
      <w:r w:rsidRPr="00422952">
        <w:rPr>
          <w:rFonts w:ascii="Helvetica Neue" w:hAnsi="Helvetica Neue" w:cs="Helvetica Neue"/>
          <w:i/>
          <w:color w:val="000000" w:themeColor="text1"/>
        </w:rPr>
        <w:t>Materiales, estrategias y recursos</w:t>
      </w:r>
      <w:r>
        <w:rPr>
          <w:rFonts w:ascii="Helvetica Neue" w:hAnsi="Helvetica Neue" w:cs="Helvetica Neue"/>
          <w:color w:val="000000" w:themeColor="text1"/>
        </w:rPr>
        <w:t xml:space="preserve"> se celebrará el día </w:t>
      </w:r>
      <w:r w:rsidR="0085024E">
        <w:rPr>
          <w:rFonts w:ascii="Helvetica Neue" w:hAnsi="Helvetica Neue" w:cs="Helvetica Neue"/>
          <w:color w:val="000000" w:themeColor="text1"/>
        </w:rPr>
        <w:t>23</w:t>
      </w:r>
      <w:bookmarkStart w:id="0" w:name="_GoBack"/>
      <w:bookmarkEnd w:id="0"/>
      <w:r>
        <w:rPr>
          <w:rFonts w:ascii="Helvetica Neue" w:hAnsi="Helvetica Neue" w:cs="Helvetica Neue"/>
          <w:color w:val="000000" w:themeColor="text1"/>
        </w:rPr>
        <w:t xml:space="preserve"> de enero a las 15:00.</w:t>
      </w:r>
    </w:p>
    <w:p w14:paraId="78D41015" w14:textId="77777777" w:rsidR="00422952" w:rsidRDefault="00422952" w:rsidP="00422952">
      <w:pPr>
        <w:widowControl w:val="0"/>
        <w:autoSpaceDE w:val="0"/>
        <w:autoSpaceDN w:val="0"/>
        <w:adjustRightInd w:val="0"/>
        <w:jc w:val="both"/>
        <w:rPr>
          <w:rFonts w:ascii="Helvetica Neue" w:hAnsi="Helvetica Neue" w:cs="Helvetica Neue"/>
          <w:color w:val="000000" w:themeColor="text1"/>
        </w:rPr>
      </w:pPr>
    </w:p>
    <w:p w14:paraId="319F97BC" w14:textId="3CCBC293" w:rsidR="00422952" w:rsidRDefault="00422952" w:rsidP="00422952">
      <w:pPr>
        <w:widowControl w:val="0"/>
        <w:autoSpaceDE w:val="0"/>
        <w:autoSpaceDN w:val="0"/>
        <w:adjustRightInd w:val="0"/>
        <w:ind w:left="720"/>
        <w:jc w:val="both"/>
        <w:rPr>
          <w:rFonts w:ascii="Helvetica Neue" w:hAnsi="Helvetica Neue" w:cs="Helvetica Neue"/>
          <w:color w:val="000000" w:themeColor="text1"/>
        </w:rPr>
      </w:pPr>
      <w:r>
        <w:rPr>
          <w:rFonts w:ascii="Helvetica Neue" w:hAnsi="Helvetica Neue" w:cs="Helvetica Neue"/>
          <w:color w:val="000000" w:themeColor="text1"/>
        </w:rPr>
        <w:t xml:space="preserve">Se decidió celebrar la cena de </w:t>
      </w:r>
      <w:r w:rsidR="002975E3">
        <w:rPr>
          <w:rFonts w:ascii="Helvetica Neue" w:hAnsi="Helvetica Neue" w:cs="Helvetica Neue"/>
          <w:color w:val="000000" w:themeColor="text1"/>
        </w:rPr>
        <w:t>Navidad</w:t>
      </w:r>
      <w:r>
        <w:rPr>
          <w:rFonts w:ascii="Helvetica Neue" w:hAnsi="Helvetica Neue" w:cs="Helvetica Neue"/>
          <w:color w:val="000000" w:themeColor="text1"/>
        </w:rPr>
        <w:t xml:space="preserve"> el 18 de diciembre</w:t>
      </w:r>
      <w:r w:rsidR="002975E3">
        <w:rPr>
          <w:rFonts w:ascii="Helvetica Neue" w:hAnsi="Helvetica Neue" w:cs="Helvetica Neue"/>
          <w:color w:val="000000" w:themeColor="text1"/>
        </w:rPr>
        <w:t xml:space="preserve"> en el restaurante </w:t>
      </w:r>
      <w:r w:rsidR="00A16CA2">
        <w:rPr>
          <w:rFonts w:ascii="Helvetica Neue" w:hAnsi="Helvetica Neue" w:cs="Helvetica Neue"/>
          <w:color w:val="000000" w:themeColor="text1"/>
        </w:rPr>
        <w:t>Arco Iris de Gotanda. La</w:t>
      </w:r>
      <w:r>
        <w:rPr>
          <w:rFonts w:ascii="Helvetica Neue" w:hAnsi="Helvetica Neue" w:cs="Helvetica Neue"/>
          <w:color w:val="000000" w:themeColor="text1"/>
        </w:rPr>
        <w:t xml:space="preserve"> reunión de ese día empezará a las 18:00. </w:t>
      </w:r>
    </w:p>
    <w:p w14:paraId="553A1D52" w14:textId="77777777" w:rsidR="00422952" w:rsidRDefault="00422952" w:rsidP="00FE30C1">
      <w:pPr>
        <w:pStyle w:val="Normal1"/>
        <w:spacing w:line="276" w:lineRule="auto"/>
        <w:jc w:val="both"/>
        <w:rPr>
          <w:rFonts w:ascii="Helvetica Neue" w:hAnsi="Helvetica Neue" w:cs="Helvetica Neue"/>
          <w:color w:val="000000" w:themeColor="text1"/>
        </w:rPr>
      </w:pPr>
    </w:p>
    <w:p w14:paraId="1BF3ADD8" w14:textId="33CCA271" w:rsidR="00FE30C1" w:rsidRPr="00A3770A" w:rsidRDefault="003217FD" w:rsidP="00FE30C1">
      <w:pPr>
        <w:pStyle w:val="Normal1"/>
        <w:spacing w:line="276" w:lineRule="auto"/>
        <w:jc w:val="both"/>
        <w:rPr>
          <w:rFonts w:ascii="Helvetica Neue" w:eastAsiaTheme="minorEastAsia" w:hAnsi="Helvetica Neue" w:cs="Helvetica Neue"/>
          <w:color w:val="000000" w:themeColor="text1"/>
          <w:lang w:eastAsia="ja-JP"/>
        </w:rPr>
      </w:pPr>
      <w:r w:rsidRPr="00A3770A">
        <w:rPr>
          <w:rFonts w:ascii="Helvetica Neue" w:hAnsi="Helvetica Neue" w:cs="Helvetica Neue"/>
          <w:color w:val="000000" w:themeColor="text1"/>
        </w:rPr>
        <w:t xml:space="preserve">La próxima reunión tendrá lugar el viernes </w:t>
      </w:r>
      <w:r w:rsidR="002975E3">
        <w:rPr>
          <w:rFonts w:ascii="Helvetica Neue" w:hAnsi="Helvetica Neue" w:cs="Helvetica Neue"/>
          <w:color w:val="000000" w:themeColor="text1"/>
        </w:rPr>
        <w:t>20</w:t>
      </w:r>
      <w:r w:rsidRPr="00A3770A">
        <w:rPr>
          <w:rFonts w:ascii="Helvetica Neue" w:hAnsi="Helvetica Neue" w:cs="Helvetica Neue"/>
          <w:color w:val="000000" w:themeColor="text1"/>
        </w:rPr>
        <w:t xml:space="preserve"> de </w:t>
      </w:r>
      <w:r w:rsidR="002975E3">
        <w:rPr>
          <w:rFonts w:ascii="Helvetica Neue" w:hAnsi="Helvetica Neue" w:cs="Helvetica Neue"/>
          <w:color w:val="000000" w:themeColor="text1"/>
        </w:rPr>
        <w:t>noviembre</w:t>
      </w:r>
      <w:r w:rsidRPr="00A3770A">
        <w:rPr>
          <w:rFonts w:ascii="Helvetica Neue" w:hAnsi="Helvetica Neue" w:cs="Helvetica Neue"/>
          <w:color w:val="000000" w:themeColor="text1"/>
        </w:rPr>
        <w:t xml:space="preserve">, a las 18:30, </w:t>
      </w:r>
      <w:r w:rsidR="00FE30C1" w:rsidRPr="00A3770A">
        <w:rPr>
          <w:rFonts w:ascii="Helvetica Neue" w:eastAsia="Helvetica Neue" w:hAnsi="Helvetica Neue" w:cs="Helvetica Neue"/>
          <w:color w:val="000000" w:themeColor="text1"/>
        </w:rPr>
        <w:t>en la sala B228 del segundo sótano (edificio 2) de la Universidad Sofía.</w:t>
      </w:r>
    </w:p>
    <w:p w14:paraId="4A3F88D2" w14:textId="774B9505" w:rsidR="001770B8" w:rsidRDefault="003217FD" w:rsidP="003217FD">
      <w:pPr>
        <w:pStyle w:val="Normal1"/>
        <w:spacing w:line="276" w:lineRule="auto"/>
        <w:jc w:val="both"/>
        <w:rPr>
          <w:rFonts w:ascii="Helvetica Neue" w:hAnsi="Helvetica Neue" w:cs="Helvetica Neue"/>
          <w:color w:val="000000" w:themeColor="text1"/>
        </w:rPr>
      </w:pPr>
      <w:r w:rsidRPr="00A3770A">
        <w:rPr>
          <w:rFonts w:ascii="Helvetica Neue" w:hAnsi="Helvetica Neue" w:cs="Helvetica Neue"/>
          <w:color w:val="000000" w:themeColor="text1"/>
        </w:rPr>
        <w:t> </w:t>
      </w:r>
    </w:p>
    <w:p w14:paraId="5F1C9EF6" w14:textId="77777777" w:rsidR="00BD406F" w:rsidRDefault="00BD406F" w:rsidP="003217FD">
      <w:pPr>
        <w:pStyle w:val="Normal1"/>
        <w:spacing w:line="276" w:lineRule="auto"/>
        <w:jc w:val="both"/>
        <w:rPr>
          <w:rFonts w:ascii="Helvetica Neue" w:hAnsi="Helvetica Neue" w:cs="Helvetica Neue"/>
          <w:color w:val="000000" w:themeColor="text1"/>
        </w:rPr>
      </w:pPr>
    </w:p>
    <w:p w14:paraId="680B2AB1" w14:textId="77777777" w:rsidR="00BD406F" w:rsidRDefault="00BD406F" w:rsidP="003217FD">
      <w:pPr>
        <w:pStyle w:val="Normal1"/>
        <w:spacing w:line="276" w:lineRule="auto"/>
        <w:jc w:val="both"/>
        <w:rPr>
          <w:rFonts w:ascii="Helvetica Neue" w:hAnsi="Helvetica Neue" w:cs="Helvetica Neue"/>
          <w:color w:val="000000" w:themeColor="text1"/>
        </w:rPr>
      </w:pPr>
    </w:p>
    <w:p w14:paraId="73CF5483" w14:textId="347D1760" w:rsidR="00A3770A" w:rsidRPr="00A3770A" w:rsidRDefault="00A3770A" w:rsidP="003217FD">
      <w:pPr>
        <w:pStyle w:val="Normal1"/>
        <w:spacing w:line="276" w:lineRule="auto"/>
        <w:jc w:val="both"/>
        <w:rPr>
          <w:rFonts w:ascii="Helvetica Neue" w:eastAsia="Helvetica Neue" w:hAnsi="Helvetica Neue" w:cs="Helvetica Neue"/>
          <w:color w:val="000000" w:themeColor="text1"/>
        </w:rPr>
      </w:pPr>
    </w:p>
    <w:sectPr w:rsidR="00A3770A" w:rsidRPr="00A3770A" w:rsidSect="00A33B03">
      <w:pgSz w:w="11900" w:h="16840"/>
      <w:pgMar w:top="993" w:right="1800" w:bottom="851"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9D396" w14:textId="77777777" w:rsidR="000B6DC5" w:rsidRDefault="000B6DC5" w:rsidP="00B513C6">
      <w:r>
        <w:separator/>
      </w:r>
    </w:p>
  </w:endnote>
  <w:endnote w:type="continuationSeparator" w:id="0">
    <w:p w14:paraId="7BECCBFA" w14:textId="77777777" w:rsidR="000B6DC5" w:rsidRDefault="000B6DC5" w:rsidP="00B5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130EB" w14:textId="77777777" w:rsidR="000B6DC5" w:rsidRDefault="000B6DC5" w:rsidP="00B513C6">
      <w:r>
        <w:separator/>
      </w:r>
    </w:p>
  </w:footnote>
  <w:footnote w:type="continuationSeparator" w:id="0">
    <w:p w14:paraId="619579CD" w14:textId="77777777" w:rsidR="000B6DC5" w:rsidRDefault="000B6DC5" w:rsidP="00B513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B15AC"/>
    <w:multiLevelType w:val="hybridMultilevel"/>
    <w:tmpl w:val="3DA69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232FA2"/>
    <w:multiLevelType w:val="hybridMultilevel"/>
    <w:tmpl w:val="4BEE58B6"/>
    <w:lvl w:ilvl="0" w:tplc="D886453E">
      <w:start w:val="1"/>
      <w:numFmt w:val="decimal"/>
      <w:lvlText w:val="%1."/>
      <w:lvlJc w:val="left"/>
      <w:pPr>
        <w:ind w:left="1080" w:hanging="360"/>
      </w:pPr>
      <w:rPr>
        <w:rFonts w:ascii="Helvetica Neue" w:hAnsi="Helvetica Neue"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42565D"/>
    <w:multiLevelType w:val="hybridMultilevel"/>
    <w:tmpl w:val="BCC0A556"/>
    <w:lvl w:ilvl="0" w:tplc="345C0E60">
      <w:numFmt w:val="bullet"/>
      <w:lvlText w:val="-"/>
      <w:lvlJc w:val="left"/>
      <w:pPr>
        <w:ind w:left="360" w:hanging="360"/>
      </w:pPr>
      <w:rPr>
        <w:rFonts w:ascii="Cambria" w:eastAsiaTheme="minorEastAsia" w:hAnsi="Cambria"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15C1825"/>
    <w:multiLevelType w:val="hybridMultilevel"/>
    <w:tmpl w:val="0010D57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74BA493E"/>
    <w:multiLevelType w:val="hybridMultilevel"/>
    <w:tmpl w:val="1C204702"/>
    <w:lvl w:ilvl="0" w:tplc="3CE8E98C">
      <w:start w:val="1"/>
      <w:numFmt w:val="decimal"/>
      <w:lvlText w:val="%1."/>
      <w:lvlJc w:val="left"/>
      <w:pPr>
        <w:ind w:left="720" w:hanging="360"/>
      </w:pPr>
      <w:rPr>
        <w:rFonts w:ascii="Helvetica Neue" w:hAnsi="Helvetica Neue" w:cs="Helvetica Neue"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D4"/>
    <w:rsid w:val="00060735"/>
    <w:rsid w:val="000636F7"/>
    <w:rsid w:val="0007109B"/>
    <w:rsid w:val="00080289"/>
    <w:rsid w:val="0008719A"/>
    <w:rsid w:val="000B04D8"/>
    <w:rsid w:val="000B6DC5"/>
    <w:rsid w:val="000C0498"/>
    <w:rsid w:val="000C7622"/>
    <w:rsid w:val="000D3D45"/>
    <w:rsid w:val="000E18DF"/>
    <w:rsid w:val="00125AE5"/>
    <w:rsid w:val="00133EEE"/>
    <w:rsid w:val="00135145"/>
    <w:rsid w:val="0014109F"/>
    <w:rsid w:val="0014220E"/>
    <w:rsid w:val="00172CA4"/>
    <w:rsid w:val="001770B8"/>
    <w:rsid w:val="00190984"/>
    <w:rsid w:val="001B28E4"/>
    <w:rsid w:val="00201D06"/>
    <w:rsid w:val="00203D20"/>
    <w:rsid w:val="002175CD"/>
    <w:rsid w:val="00237E1D"/>
    <w:rsid w:val="002530EE"/>
    <w:rsid w:val="002827D7"/>
    <w:rsid w:val="002975E3"/>
    <w:rsid w:val="002C3B10"/>
    <w:rsid w:val="002D4F3B"/>
    <w:rsid w:val="002E0457"/>
    <w:rsid w:val="00311506"/>
    <w:rsid w:val="003217FD"/>
    <w:rsid w:val="003809C3"/>
    <w:rsid w:val="0039079B"/>
    <w:rsid w:val="00396E8F"/>
    <w:rsid w:val="003D23EF"/>
    <w:rsid w:val="003D7C5D"/>
    <w:rsid w:val="003E2D9F"/>
    <w:rsid w:val="003F1AB8"/>
    <w:rsid w:val="003F410B"/>
    <w:rsid w:val="00422952"/>
    <w:rsid w:val="0044159A"/>
    <w:rsid w:val="004435AE"/>
    <w:rsid w:val="004A29C7"/>
    <w:rsid w:val="00514BA0"/>
    <w:rsid w:val="005217B3"/>
    <w:rsid w:val="005273D9"/>
    <w:rsid w:val="00527C2A"/>
    <w:rsid w:val="00534985"/>
    <w:rsid w:val="00546EB5"/>
    <w:rsid w:val="00547716"/>
    <w:rsid w:val="0057406F"/>
    <w:rsid w:val="0059022A"/>
    <w:rsid w:val="00591C44"/>
    <w:rsid w:val="00593B48"/>
    <w:rsid w:val="005D763B"/>
    <w:rsid w:val="00656BFD"/>
    <w:rsid w:val="00664774"/>
    <w:rsid w:val="0066553A"/>
    <w:rsid w:val="006676E6"/>
    <w:rsid w:val="006A436F"/>
    <w:rsid w:val="006D0E70"/>
    <w:rsid w:val="007352CA"/>
    <w:rsid w:val="007A1609"/>
    <w:rsid w:val="007D4F89"/>
    <w:rsid w:val="007D76E3"/>
    <w:rsid w:val="007F4E49"/>
    <w:rsid w:val="00822499"/>
    <w:rsid w:val="0083023E"/>
    <w:rsid w:val="0083740C"/>
    <w:rsid w:val="00842DF0"/>
    <w:rsid w:val="0085024E"/>
    <w:rsid w:val="00860410"/>
    <w:rsid w:val="008A24DB"/>
    <w:rsid w:val="008A6972"/>
    <w:rsid w:val="008A78F0"/>
    <w:rsid w:val="008A7CFE"/>
    <w:rsid w:val="008B3544"/>
    <w:rsid w:val="008B7B83"/>
    <w:rsid w:val="008C4FCF"/>
    <w:rsid w:val="008F656F"/>
    <w:rsid w:val="00914B8D"/>
    <w:rsid w:val="00940ECB"/>
    <w:rsid w:val="00957D41"/>
    <w:rsid w:val="00960326"/>
    <w:rsid w:val="0096485F"/>
    <w:rsid w:val="00984A0C"/>
    <w:rsid w:val="009A3B19"/>
    <w:rsid w:val="00A05DD8"/>
    <w:rsid w:val="00A16CA2"/>
    <w:rsid w:val="00A33B03"/>
    <w:rsid w:val="00A3770A"/>
    <w:rsid w:val="00AA7ED1"/>
    <w:rsid w:val="00B22B6F"/>
    <w:rsid w:val="00B5105E"/>
    <w:rsid w:val="00B513C6"/>
    <w:rsid w:val="00B85256"/>
    <w:rsid w:val="00BC33ED"/>
    <w:rsid w:val="00BD24D4"/>
    <w:rsid w:val="00BD406F"/>
    <w:rsid w:val="00BE5196"/>
    <w:rsid w:val="00C11FE6"/>
    <w:rsid w:val="00C345A7"/>
    <w:rsid w:val="00C71778"/>
    <w:rsid w:val="00C73521"/>
    <w:rsid w:val="00C85FA9"/>
    <w:rsid w:val="00CB52BF"/>
    <w:rsid w:val="00CE1BEF"/>
    <w:rsid w:val="00D30A1D"/>
    <w:rsid w:val="00D5372C"/>
    <w:rsid w:val="00DA2147"/>
    <w:rsid w:val="00DC5047"/>
    <w:rsid w:val="00DE7900"/>
    <w:rsid w:val="00DF1063"/>
    <w:rsid w:val="00E002C7"/>
    <w:rsid w:val="00E16E64"/>
    <w:rsid w:val="00E30C33"/>
    <w:rsid w:val="00E816A6"/>
    <w:rsid w:val="00E8215E"/>
    <w:rsid w:val="00E95A9B"/>
    <w:rsid w:val="00EF71A3"/>
    <w:rsid w:val="00F6103F"/>
    <w:rsid w:val="00F661DB"/>
    <w:rsid w:val="00F841B1"/>
    <w:rsid w:val="00FA02AC"/>
    <w:rsid w:val="00FE3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2085F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D24D4"/>
    <w:rPr>
      <w:rFonts w:ascii="Cambria" w:eastAsia="Cambria" w:hAnsi="Cambria" w:cs="Cambria"/>
      <w:color w:val="000000"/>
      <w:szCs w:val="20"/>
      <w:lang w:val="es-ES_tradnl" w:eastAsia="es-ES"/>
    </w:rPr>
  </w:style>
  <w:style w:type="paragraph" w:styleId="Encabezado">
    <w:name w:val="header"/>
    <w:basedOn w:val="Normal"/>
    <w:link w:val="EncabezadoCar"/>
    <w:uiPriority w:val="99"/>
    <w:unhideWhenUsed/>
    <w:rsid w:val="00B513C6"/>
    <w:pPr>
      <w:tabs>
        <w:tab w:val="center" w:pos="4252"/>
        <w:tab w:val="right" w:pos="8504"/>
      </w:tabs>
      <w:snapToGrid w:val="0"/>
    </w:pPr>
  </w:style>
  <w:style w:type="character" w:customStyle="1" w:styleId="EncabezadoCar">
    <w:name w:val="Encabezado Car"/>
    <w:basedOn w:val="Fuentedeprrafopredeter"/>
    <w:link w:val="Encabezado"/>
    <w:uiPriority w:val="99"/>
    <w:rsid w:val="00B513C6"/>
    <w:rPr>
      <w:lang w:val="es-ES_tradnl"/>
    </w:rPr>
  </w:style>
  <w:style w:type="paragraph" w:styleId="Piedepgina">
    <w:name w:val="footer"/>
    <w:basedOn w:val="Normal"/>
    <w:link w:val="PiedepginaCar"/>
    <w:uiPriority w:val="99"/>
    <w:unhideWhenUsed/>
    <w:rsid w:val="00B513C6"/>
    <w:pPr>
      <w:tabs>
        <w:tab w:val="center" w:pos="4252"/>
        <w:tab w:val="right" w:pos="8504"/>
      </w:tabs>
      <w:snapToGrid w:val="0"/>
    </w:pPr>
  </w:style>
  <w:style w:type="character" w:customStyle="1" w:styleId="PiedepginaCar">
    <w:name w:val="Pie de página Car"/>
    <w:basedOn w:val="Fuentedeprrafopredeter"/>
    <w:link w:val="Piedepgina"/>
    <w:uiPriority w:val="99"/>
    <w:rsid w:val="00B513C6"/>
    <w:rPr>
      <w:lang w:val="es-ES_tradnl"/>
    </w:rPr>
  </w:style>
  <w:style w:type="character" w:styleId="Refdecomentario">
    <w:name w:val="annotation reference"/>
    <w:basedOn w:val="Fuentedeprrafopredeter"/>
    <w:uiPriority w:val="99"/>
    <w:semiHidden/>
    <w:unhideWhenUsed/>
    <w:rsid w:val="00B513C6"/>
    <w:rPr>
      <w:sz w:val="18"/>
      <w:szCs w:val="18"/>
    </w:rPr>
  </w:style>
  <w:style w:type="paragraph" w:styleId="Textocomentario">
    <w:name w:val="annotation text"/>
    <w:basedOn w:val="Normal"/>
    <w:link w:val="TextocomentarioCar"/>
    <w:uiPriority w:val="99"/>
    <w:semiHidden/>
    <w:unhideWhenUsed/>
    <w:rsid w:val="00B513C6"/>
  </w:style>
  <w:style w:type="character" w:customStyle="1" w:styleId="TextocomentarioCar">
    <w:name w:val="Texto comentario Car"/>
    <w:basedOn w:val="Fuentedeprrafopredeter"/>
    <w:link w:val="Textocomentario"/>
    <w:uiPriority w:val="99"/>
    <w:semiHidden/>
    <w:rsid w:val="00B513C6"/>
    <w:rPr>
      <w:lang w:val="es-ES_tradnl"/>
    </w:rPr>
  </w:style>
  <w:style w:type="paragraph" w:styleId="Asuntodelcomentario">
    <w:name w:val="annotation subject"/>
    <w:basedOn w:val="Textocomentario"/>
    <w:next w:val="Textocomentario"/>
    <w:link w:val="AsuntodelcomentarioCar"/>
    <w:uiPriority w:val="99"/>
    <w:semiHidden/>
    <w:unhideWhenUsed/>
    <w:rsid w:val="00B513C6"/>
    <w:rPr>
      <w:b/>
      <w:bCs/>
    </w:rPr>
  </w:style>
  <w:style w:type="character" w:customStyle="1" w:styleId="AsuntodelcomentarioCar">
    <w:name w:val="Asunto del comentario Car"/>
    <w:basedOn w:val="TextocomentarioCar"/>
    <w:link w:val="Asuntodelcomentario"/>
    <w:uiPriority w:val="99"/>
    <w:semiHidden/>
    <w:rsid w:val="00B513C6"/>
    <w:rPr>
      <w:b/>
      <w:bCs/>
      <w:lang w:val="es-ES_tradnl"/>
    </w:rPr>
  </w:style>
  <w:style w:type="paragraph" w:styleId="Textodeglobo">
    <w:name w:val="Balloon Text"/>
    <w:basedOn w:val="Normal"/>
    <w:link w:val="TextodegloboCar"/>
    <w:uiPriority w:val="99"/>
    <w:semiHidden/>
    <w:unhideWhenUsed/>
    <w:rsid w:val="00B513C6"/>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B513C6"/>
    <w:rPr>
      <w:rFonts w:asciiTheme="majorHAnsi" w:eastAsiaTheme="majorEastAsia" w:hAnsiTheme="majorHAnsi" w:cstheme="majorBidi"/>
      <w:sz w:val="18"/>
      <w:szCs w:val="18"/>
      <w:lang w:val="es-ES_tradnl"/>
    </w:rPr>
  </w:style>
  <w:style w:type="paragraph" w:styleId="Prrafodelista">
    <w:name w:val="List Paragraph"/>
    <w:basedOn w:val="Normal"/>
    <w:uiPriority w:val="34"/>
    <w:qFormat/>
    <w:rsid w:val="003217FD"/>
    <w:pPr>
      <w:ind w:left="720"/>
      <w:contextualSpacing/>
    </w:pPr>
  </w:style>
  <w:style w:type="paragraph" w:customStyle="1" w:styleId="1">
    <w:name w:val="標準1"/>
    <w:rsid w:val="00FE30C1"/>
    <w:rPr>
      <w:rFonts w:ascii="Cambria" w:eastAsia="Cambria" w:hAnsi="Cambria" w:cs="Cambria"/>
      <w:color w:val="00000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BB0C7-45AB-F64D-A233-79B45207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321</Words>
  <Characters>1771</Characters>
  <Application>Microsoft Macintosh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Sophia University</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Jesus</dc:creator>
  <cp:lastModifiedBy>Carlos Garcia Ruiz-Castillo</cp:lastModifiedBy>
  <cp:revision>4</cp:revision>
  <dcterms:created xsi:type="dcterms:W3CDTF">2015-10-17T02:37:00Z</dcterms:created>
  <dcterms:modified xsi:type="dcterms:W3CDTF">2015-10-28T14:59:00Z</dcterms:modified>
</cp:coreProperties>
</file>